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B4D7E" w14:textId="2884C512" w:rsidR="00D04FC0" w:rsidRDefault="00B23B9B" w:rsidP="00B23B9B">
      <w:pPr>
        <w:suppressAutoHyphens w:val="0"/>
        <w:jc w:val="center"/>
        <w:rPr>
          <w:b/>
          <w:bCs/>
          <w:sz w:val="28"/>
          <w:szCs w:val="28"/>
        </w:rPr>
      </w:pPr>
      <w:r>
        <w:rPr>
          <w:b/>
          <w:bCs/>
          <w:sz w:val="28"/>
          <w:szCs w:val="28"/>
        </w:rPr>
        <w:t>Actieplan Zero Emissie Stadslogistiek</w:t>
      </w:r>
    </w:p>
    <w:p w14:paraId="0888FF56" w14:textId="2278BD2F" w:rsidR="00B23B9B" w:rsidRPr="00B23B9B" w:rsidRDefault="00B23B9B" w:rsidP="00B23B9B">
      <w:pPr>
        <w:suppressAutoHyphens w:val="0"/>
        <w:jc w:val="center"/>
        <w:rPr>
          <w:b/>
          <w:bCs/>
          <w:sz w:val="24"/>
        </w:rPr>
      </w:pPr>
    </w:p>
    <w:p w14:paraId="08DEFA17" w14:textId="77777777" w:rsidR="00D04FC0" w:rsidRDefault="00D04FC0">
      <w:pPr>
        <w:suppressAutoHyphens w:val="0"/>
      </w:pPr>
    </w:p>
    <w:p w14:paraId="22030D71" w14:textId="77777777" w:rsidR="00762E92" w:rsidRDefault="00762E92" w:rsidP="00D04FC0">
      <w:pPr>
        <w:tabs>
          <w:tab w:val="left" w:pos="2940"/>
        </w:tabs>
        <w:suppressAutoHyphens w:val="0"/>
      </w:pPr>
    </w:p>
    <w:p w14:paraId="2A5F4B53" w14:textId="131D2B1E" w:rsidR="00674654" w:rsidRDefault="00B23B9B">
      <w:pPr>
        <w:rPr>
          <w:u w:val="single"/>
        </w:rPr>
      </w:pPr>
      <w:r>
        <w:rPr>
          <w:u w:val="single"/>
        </w:rPr>
        <w:t>Inhoudsopgave</w:t>
      </w:r>
    </w:p>
    <w:p w14:paraId="561AE27E" w14:textId="77777777" w:rsidR="00B23B9B" w:rsidRDefault="00B23B9B"/>
    <w:p w14:paraId="4732D7EA" w14:textId="643D9B4E" w:rsidR="00674654" w:rsidRPr="00674654" w:rsidRDefault="00674654">
      <w:pPr>
        <w:rPr>
          <w:b/>
          <w:bCs/>
        </w:rPr>
      </w:pPr>
      <w:r>
        <w:rPr>
          <w:b/>
          <w:bCs/>
        </w:rPr>
        <w:t>1. Inleiding</w:t>
      </w:r>
    </w:p>
    <w:p w14:paraId="57D1DB7F" w14:textId="03737405" w:rsidR="00674654" w:rsidRDefault="00674654">
      <w:r>
        <w:t>1.1 aanleiding</w:t>
      </w:r>
    </w:p>
    <w:p w14:paraId="7F3683F5" w14:textId="2FAC0FBE" w:rsidR="00674654" w:rsidRDefault="00674654">
      <w:r>
        <w:t>1.2 doelstelling</w:t>
      </w:r>
    </w:p>
    <w:p w14:paraId="76E4BE4B" w14:textId="2439DA64" w:rsidR="00674654" w:rsidRDefault="00674654">
      <w:r>
        <w:t>1.3 raakvlakken beleid</w:t>
      </w:r>
    </w:p>
    <w:p w14:paraId="26DEEEC5" w14:textId="77777777" w:rsidR="00FD48CC" w:rsidRDefault="00FD48CC"/>
    <w:p w14:paraId="6F73D2CC" w14:textId="2FFAD0FA" w:rsidR="00FD48CC" w:rsidRDefault="00FD48CC">
      <w:r>
        <w:rPr>
          <w:b/>
          <w:bCs/>
        </w:rPr>
        <w:t>2. Ondersteunende maatregelen</w:t>
      </w:r>
    </w:p>
    <w:p w14:paraId="442FD57F" w14:textId="461E4150" w:rsidR="00FD48CC" w:rsidRPr="00E12DAA" w:rsidRDefault="00FD48CC">
      <w:r w:rsidRPr="00E12DAA">
        <w:t>2.1 ZES-loket</w:t>
      </w:r>
    </w:p>
    <w:p w14:paraId="11BC68E4" w14:textId="18646560" w:rsidR="00FD48CC" w:rsidRPr="00E12DAA" w:rsidRDefault="00FD48CC">
      <w:r w:rsidRPr="00E12DAA">
        <w:t>2.2 ZES-platform</w:t>
      </w:r>
    </w:p>
    <w:p w14:paraId="5E91DD14" w14:textId="4A2A5DA6" w:rsidR="00FD48CC" w:rsidRPr="00E12DAA" w:rsidRDefault="00FD48CC">
      <w:r w:rsidRPr="00E12DAA">
        <w:t>2.3 Verkenning white label afvalinzameling</w:t>
      </w:r>
    </w:p>
    <w:p w14:paraId="565785D7" w14:textId="60A98910" w:rsidR="00FD48CC" w:rsidRPr="00E12DAA" w:rsidRDefault="00FD48CC">
      <w:r w:rsidRPr="00E12DAA">
        <w:t>2.4 Verkenning behoefte laadinfrastructuur</w:t>
      </w:r>
    </w:p>
    <w:p w14:paraId="2E7A045A" w14:textId="77777777" w:rsidR="00754761" w:rsidRDefault="00754761"/>
    <w:p w14:paraId="040F989E" w14:textId="3076E582" w:rsidR="00674654" w:rsidRDefault="00FD48CC">
      <w:pPr>
        <w:rPr>
          <w:b/>
          <w:bCs/>
        </w:rPr>
      </w:pPr>
      <w:r>
        <w:rPr>
          <w:b/>
          <w:bCs/>
        </w:rPr>
        <w:t>3</w:t>
      </w:r>
      <w:r w:rsidR="00674654">
        <w:rPr>
          <w:b/>
          <w:bCs/>
        </w:rPr>
        <w:t xml:space="preserve">. </w:t>
      </w:r>
      <w:r>
        <w:rPr>
          <w:b/>
          <w:bCs/>
        </w:rPr>
        <w:t>Onderzoek en monitoring</w:t>
      </w:r>
    </w:p>
    <w:p w14:paraId="5C4F744E" w14:textId="6F2DCA7F" w:rsidR="00FD48CC" w:rsidRDefault="00FD48CC">
      <w:pPr>
        <w:rPr>
          <w:b/>
          <w:bCs/>
        </w:rPr>
      </w:pPr>
    </w:p>
    <w:p w14:paraId="43FF1FF7" w14:textId="77777777" w:rsidR="00FD48CC" w:rsidRDefault="00FD48CC">
      <w:pPr>
        <w:rPr>
          <w:b/>
          <w:bCs/>
        </w:rPr>
      </w:pPr>
      <w:r>
        <w:rPr>
          <w:b/>
          <w:bCs/>
        </w:rPr>
        <w:t>4. Kosten en financiën</w:t>
      </w:r>
    </w:p>
    <w:p w14:paraId="407FBB60" w14:textId="77777777" w:rsidR="00FD48CC" w:rsidRDefault="00FD48CC">
      <w:pPr>
        <w:rPr>
          <w:b/>
          <w:bCs/>
        </w:rPr>
      </w:pPr>
    </w:p>
    <w:p w14:paraId="4ABE5522" w14:textId="7C61C65D" w:rsidR="00FD48CC" w:rsidRDefault="00FD48CC">
      <w:pPr>
        <w:rPr>
          <w:b/>
          <w:bCs/>
        </w:rPr>
      </w:pPr>
      <w:r>
        <w:rPr>
          <w:b/>
          <w:bCs/>
        </w:rPr>
        <w:t xml:space="preserve">5. Participatie en communicatie: samen denken en doen </w:t>
      </w:r>
    </w:p>
    <w:p w14:paraId="2A87705B" w14:textId="28EE2302" w:rsidR="00FD48CC" w:rsidRDefault="00FD48CC">
      <w:pPr>
        <w:rPr>
          <w:b/>
          <w:bCs/>
        </w:rPr>
      </w:pPr>
    </w:p>
    <w:p w14:paraId="52C1D64C" w14:textId="77777777" w:rsidR="00FD48CC" w:rsidRDefault="00FD48CC"/>
    <w:p w14:paraId="60C72B06" w14:textId="53CA7CC4" w:rsidR="007D2950" w:rsidRDefault="007D2950"/>
    <w:p w14:paraId="1A214126" w14:textId="77777777" w:rsidR="007D2950" w:rsidRDefault="007D2950"/>
    <w:p w14:paraId="7DCF2610" w14:textId="77777777" w:rsidR="007D2950" w:rsidRDefault="007D2950"/>
    <w:p w14:paraId="0FD5AD7F" w14:textId="77777777" w:rsidR="007D2950" w:rsidRDefault="007D2950"/>
    <w:p w14:paraId="5FDBAFB9" w14:textId="3C9BA35B" w:rsidR="0051046A" w:rsidRDefault="0051046A">
      <w:pPr>
        <w:suppressAutoHyphens w:val="0"/>
      </w:pPr>
      <w:r>
        <w:br w:type="page"/>
      </w:r>
    </w:p>
    <w:p w14:paraId="39D6B2B3" w14:textId="7641FF57" w:rsidR="00674654" w:rsidRPr="0051046A" w:rsidRDefault="0051046A" w:rsidP="00E12DAA">
      <w:pPr>
        <w:pBdr>
          <w:top w:val="single" w:sz="4" w:space="1" w:color="auto"/>
          <w:bottom w:val="single" w:sz="4" w:space="1" w:color="auto"/>
        </w:pBdr>
        <w:rPr>
          <w:b/>
          <w:bCs/>
        </w:rPr>
      </w:pPr>
      <w:r w:rsidRPr="0051046A">
        <w:rPr>
          <w:b/>
          <w:bCs/>
        </w:rPr>
        <w:lastRenderedPageBreak/>
        <w:t>1. Inleiding</w:t>
      </w:r>
    </w:p>
    <w:p w14:paraId="5CED9D12" w14:textId="017FFD80" w:rsidR="0051046A" w:rsidRDefault="0051046A">
      <w:r>
        <w:t>Stadslogistiek is zoals in iedere stad ook in Ede een ‘gegeven’: winkels, horeca, bedrijven en ook particulieren moeten beleverd worden. De vervoersbewegingen van bestel- en vrachtauto’s hebben een negatieve impact op bereikbaarheid, veiligheid, luchtkwaliteit, en algehele beleving van de (binnen)stad. In het Schone Lucht Akkoord, Verrijkte visie Ede Centrum Groen en Gastvrij en de routekaart Ede Energieneutraal 2050 staat de ambitie benoem</w:t>
      </w:r>
      <w:r w:rsidR="0096619A">
        <w:t>d</w:t>
      </w:r>
      <w:r>
        <w:t xml:space="preserve"> om de negatieve effecten van mobiliteit en stadslogistiek te beperken.</w:t>
      </w:r>
    </w:p>
    <w:p w14:paraId="217AEB91" w14:textId="03ABCE34" w:rsidR="0051046A" w:rsidRDefault="0051046A"/>
    <w:p w14:paraId="71126107" w14:textId="7BF71B4F" w:rsidR="0051046A" w:rsidRDefault="0051046A">
      <w:r>
        <w:t>De gemeente staat daarin niet alleen, ook bij ondernemers</w:t>
      </w:r>
      <w:r w:rsidR="00C6109C">
        <w:t>,</w:t>
      </w:r>
      <w:r>
        <w:t xml:space="preserve"> bewoners </w:t>
      </w:r>
      <w:r w:rsidR="00C6109C">
        <w:t>en logistieke partijen</w:t>
      </w:r>
      <w:r w:rsidR="00A90CEB">
        <w:rPr>
          <w:rStyle w:val="Voetnootmarkering"/>
        </w:rPr>
        <w:footnoteReference w:id="1"/>
      </w:r>
      <w:r w:rsidR="00C6109C">
        <w:t xml:space="preserve"> bestaat de wil om de stadslogistiek slimmer en schoner te maken. Gezamenlijk zal actie ondernomen moeten worden </w:t>
      </w:r>
      <w:r w:rsidR="0096619A">
        <w:t xml:space="preserve">om </w:t>
      </w:r>
      <w:r w:rsidR="00C6109C">
        <w:t>de stadslogistiek slimmer en schoner te maken.</w:t>
      </w:r>
    </w:p>
    <w:p w14:paraId="790B2EA3" w14:textId="3D092A16" w:rsidR="00815195" w:rsidRDefault="00815195"/>
    <w:p w14:paraId="23A06609" w14:textId="431C29A8" w:rsidR="00815195" w:rsidRDefault="002653D2">
      <w:r>
        <w:t>Schonere s</w:t>
      </w:r>
      <w:r w:rsidR="00815195">
        <w:t>tadslogistiek is geen doel op zich. Het dient een positief effect te hebben op economie, milieu, veiligheid leef kwaliteit en bereikbaarheid van de stad. In het actieplan Zero Emissie Stadslogistiek wordt de ambitie op het gebied van stadslogistiek de komende tijd concreet gemaakt. Het is een basisplan</w:t>
      </w:r>
      <w:r w:rsidR="0096619A">
        <w:t xml:space="preserve"> op hoofdlijnen</w:t>
      </w:r>
      <w:r w:rsidR="00815195">
        <w:t xml:space="preserve"> met ondersteunende maatregelen </w:t>
      </w:r>
      <w:r w:rsidR="00F53CE2">
        <w:t>voor belanghebbenden om</w:t>
      </w:r>
      <w:r w:rsidR="006036F0">
        <w:t>,</w:t>
      </w:r>
      <w:r w:rsidR="00F53CE2">
        <w:t xml:space="preserve"> na </w:t>
      </w:r>
      <w:r w:rsidR="0096619A">
        <w:t>het</w:t>
      </w:r>
      <w:r w:rsidR="00F53CE2">
        <w:t xml:space="preserve"> besluit over invoering en omvang van de zero-emissiezone</w:t>
      </w:r>
      <w:r w:rsidR="0096619A">
        <w:t xml:space="preserve"> van de gemeenteraad</w:t>
      </w:r>
      <w:r w:rsidR="006036F0">
        <w:t>,</w:t>
      </w:r>
      <w:r w:rsidR="00F53CE2">
        <w:t xml:space="preserve"> </w:t>
      </w:r>
      <w:r w:rsidR="0096619A">
        <w:t>nader uit te werken en uit te voeren vanaf 2022.</w:t>
      </w:r>
    </w:p>
    <w:p w14:paraId="0ECF09DA" w14:textId="37B9A971" w:rsidR="00815195" w:rsidRDefault="00815195"/>
    <w:p w14:paraId="09385CDC" w14:textId="22297D4D" w:rsidR="00C6109C" w:rsidRPr="00C6109C" w:rsidRDefault="00C6109C" w:rsidP="00E12DAA">
      <w:pPr>
        <w:pBdr>
          <w:top w:val="single" w:sz="4" w:space="1" w:color="auto"/>
          <w:bottom w:val="single" w:sz="4" w:space="1" w:color="auto"/>
        </w:pBdr>
        <w:rPr>
          <w:b/>
          <w:bCs/>
        </w:rPr>
      </w:pPr>
      <w:r w:rsidRPr="00C6109C">
        <w:rPr>
          <w:b/>
          <w:bCs/>
        </w:rPr>
        <w:t>1.1 Aanleiding</w:t>
      </w:r>
    </w:p>
    <w:p w14:paraId="2CB8C0C0" w14:textId="2BC5EFD1" w:rsidR="00C6109C" w:rsidRDefault="00C6109C">
      <w:r>
        <w:t xml:space="preserve">Er </w:t>
      </w:r>
      <w:r w:rsidR="0096619A">
        <w:t>is</w:t>
      </w:r>
      <w:r>
        <w:t xml:space="preserve"> een aantal redenen waarom gemeente Ede de huidige manier van bevoorraden van de stad en het afvoeren van afval en goederen uit de stad wil veranderen.</w:t>
      </w:r>
    </w:p>
    <w:p w14:paraId="28B2492C" w14:textId="5AADEFEE" w:rsidR="00C6109C" w:rsidRDefault="00C6109C"/>
    <w:p w14:paraId="5DDA5A38" w14:textId="4D673AA4" w:rsidR="00C6109C" w:rsidRDefault="00C6109C">
      <w:r>
        <w:t>Ten eerste heeft dit te maken met maatschappelijke trends. Verwachtingen van klanten zijn toegenomen (alles overal en altijd kunnen krijgen en directe levering aan huis via het internet) terwijl de overlast van goederenverkeer steeds minder getolereerd wordt (congestie, veiligheid, uitstoot, leefbaarheid). Daarbij is er steeds meer strijd over de beschikbare ruimte, hoe die gebruikt wordt, door wie en wanneer.</w:t>
      </w:r>
    </w:p>
    <w:p w14:paraId="0C4179E0" w14:textId="46ED471D" w:rsidR="00C6109C" w:rsidRDefault="00C6109C"/>
    <w:p w14:paraId="17CDFAFB" w14:textId="6353C5FF" w:rsidR="00C6109C" w:rsidRDefault="00C6109C">
      <w:r>
        <w:t xml:space="preserve">Ten tweede past slimme stadslogistiek in het beleid van gemeente Ede. Het slim en schoon regelen van de stadslogistiek in Ede sluit aan op de gestelde ambities in het Schone Lucht Akkoord, Verrijkte visie Ede Centrum Groen en Gastvrij en de routekaart Ede Energieneutraal 2050. Gemeente Ede neemt met het actieplan Zero Emissie Stadslogistiek een actieve stimulerende </w:t>
      </w:r>
      <w:r w:rsidR="005A51B9">
        <w:t xml:space="preserve">rol in om ondernemers te faciliteren in de transitie naar schone en toekomstbestendige stadslogistiek. </w:t>
      </w:r>
    </w:p>
    <w:p w14:paraId="06FBCC09" w14:textId="04CF2B5F" w:rsidR="005A51B9" w:rsidRDefault="005A51B9"/>
    <w:p w14:paraId="5210C8BD" w14:textId="11E729EF" w:rsidR="005A51B9" w:rsidRDefault="005A51B9" w:rsidP="005A51B9">
      <w:pPr>
        <w:rPr>
          <w:szCs w:val="20"/>
        </w:rPr>
      </w:pPr>
      <w:r>
        <w:t xml:space="preserve">Ten derde biedt het actieplan Zero Emissie Stadslogistiek een goede basis voor alle partijen om de gestelde doelen te behalen. </w:t>
      </w:r>
      <w:r w:rsidRPr="00DB5FB5">
        <w:rPr>
          <w:szCs w:val="20"/>
        </w:rPr>
        <w:t xml:space="preserve">Het actieplan kan op basis van ontwikkelingen en participatie bijgesteld of aangevuld worden in aanloop naar de invoering van de </w:t>
      </w:r>
      <w:r w:rsidR="006036F0">
        <w:rPr>
          <w:szCs w:val="20"/>
        </w:rPr>
        <w:t>zero</w:t>
      </w:r>
      <w:r w:rsidRPr="00DB5FB5">
        <w:rPr>
          <w:szCs w:val="20"/>
        </w:rPr>
        <w:t xml:space="preserve">-emissiezone. </w:t>
      </w:r>
    </w:p>
    <w:p w14:paraId="5653A887" w14:textId="6275178F" w:rsidR="006036F0" w:rsidRDefault="006036F0" w:rsidP="005A51B9">
      <w:pPr>
        <w:rPr>
          <w:szCs w:val="20"/>
        </w:rPr>
      </w:pPr>
    </w:p>
    <w:p w14:paraId="461E8B8A" w14:textId="6A75EABD" w:rsidR="006036F0" w:rsidRDefault="006036F0" w:rsidP="005A51B9">
      <w:pPr>
        <w:rPr>
          <w:szCs w:val="20"/>
        </w:rPr>
      </w:pPr>
      <w:r>
        <w:rPr>
          <w:szCs w:val="20"/>
        </w:rPr>
        <w:t xml:space="preserve">Ten vierde is er in het Klimaatakkoord afgesproken dat de 30 tot 40 grootste gemeenten in Nederland een zero-emissiezone voor stadslogistiek in binnencentra en omliggende wijken invoeren. Het actieplan Zero Emissie Stadslogistiek is onderdeel van het voorstel voor de invoering van een zero-emissiezone waarin de ondersteunende maatregelen van de gemeente en </w:t>
      </w:r>
      <w:r w:rsidR="00305BDA">
        <w:rPr>
          <w:szCs w:val="20"/>
        </w:rPr>
        <w:t>de aanpak</w:t>
      </w:r>
      <w:r>
        <w:rPr>
          <w:szCs w:val="20"/>
        </w:rPr>
        <w:t xml:space="preserve"> voor 2022 wordt vastgesteld. Zo kan na </w:t>
      </w:r>
      <w:r w:rsidR="00305BDA">
        <w:rPr>
          <w:szCs w:val="20"/>
        </w:rPr>
        <w:t>het principebesluit Zero Emissie Stadslogistiek het vervolgtraject, ondersteuning en participatie, in gang worden gezet.</w:t>
      </w:r>
    </w:p>
    <w:p w14:paraId="41B37CBB" w14:textId="77777777" w:rsidR="006036F0" w:rsidRDefault="006036F0" w:rsidP="005A51B9">
      <w:pPr>
        <w:rPr>
          <w:szCs w:val="20"/>
        </w:rPr>
      </w:pPr>
    </w:p>
    <w:p w14:paraId="62F4E2A4" w14:textId="701B5F15" w:rsidR="005A51B9" w:rsidRPr="005A51B9" w:rsidRDefault="005A51B9" w:rsidP="00E12DAA">
      <w:pPr>
        <w:pBdr>
          <w:top w:val="single" w:sz="4" w:space="1" w:color="auto"/>
          <w:bottom w:val="single" w:sz="4" w:space="1" w:color="auto"/>
        </w:pBdr>
        <w:rPr>
          <w:b/>
          <w:bCs/>
        </w:rPr>
      </w:pPr>
      <w:r>
        <w:rPr>
          <w:b/>
          <w:bCs/>
          <w:szCs w:val="20"/>
        </w:rPr>
        <w:t xml:space="preserve">1.2 Doelstelling </w:t>
      </w:r>
    </w:p>
    <w:p w14:paraId="46F57831" w14:textId="2AE3FDF7" w:rsidR="005A51B9" w:rsidRDefault="000C6394">
      <w:r>
        <w:t>Zero Emissie Stadslogistiek kent twee doelen:</w:t>
      </w:r>
    </w:p>
    <w:p w14:paraId="0792B112" w14:textId="109ED4DF" w:rsidR="000C6394" w:rsidRDefault="000C6394" w:rsidP="000C6394">
      <w:pPr>
        <w:pStyle w:val="Lijstalinea"/>
        <w:numPr>
          <w:ilvl w:val="0"/>
          <w:numId w:val="2"/>
        </w:numPr>
      </w:pPr>
      <w:r>
        <w:t>Schoner: schonere voertuigen, betere milieuprestatie (bv. elektrisch of vrachtfietsen);</w:t>
      </w:r>
    </w:p>
    <w:p w14:paraId="0E925582" w14:textId="77777777" w:rsidR="000C6394" w:rsidRDefault="000C6394" w:rsidP="000C6394">
      <w:pPr>
        <w:pStyle w:val="Lijstalinea"/>
        <w:numPr>
          <w:ilvl w:val="0"/>
          <w:numId w:val="2"/>
        </w:numPr>
      </w:pPr>
      <w:r>
        <w:t>Minder: minder voertuigbewegingen, hogere efficiëntie (bv. het bundelen van goederenstromen).</w:t>
      </w:r>
    </w:p>
    <w:p w14:paraId="48D9A847" w14:textId="77777777" w:rsidR="000C6394" w:rsidRDefault="000C6394" w:rsidP="000C6394"/>
    <w:p w14:paraId="75888BBA" w14:textId="2F2AECC1" w:rsidR="000C6394" w:rsidRDefault="000C6394" w:rsidP="000C6394">
      <w:r>
        <w:t>Het actieplan voor 2022 is opgesteld om als gemeente actief ondernemers te stimuleren en faciliteren om de doelen van Zero Emissie Stadslogistiek te behalen.</w:t>
      </w:r>
    </w:p>
    <w:p w14:paraId="1CC9639C" w14:textId="77777777" w:rsidR="00F53CE2" w:rsidRDefault="00F53CE2" w:rsidP="000C6394"/>
    <w:p w14:paraId="78A333BB" w14:textId="52819526" w:rsidR="00F53CE2" w:rsidRDefault="00F53CE2" w:rsidP="00F53CE2">
      <w:r>
        <w:t xml:space="preserve">In het actieplan </w:t>
      </w:r>
      <w:r w:rsidR="0096619A">
        <w:t xml:space="preserve">op hoofdlijnen </w:t>
      </w:r>
      <w:r>
        <w:t>wordt aangegeven wat nodig is om, samen met de belanghebbenden, ambities en doelen te kunnen bereiken. De kern hiervan is dat initiatieven vanuit de markt gestimuleerd en waar mogelijk ondersteund worden en dat de markt aangeeft wat h</w:t>
      </w:r>
      <w:r w:rsidR="0096619A">
        <w:t>ij</w:t>
      </w:r>
      <w:r>
        <w:t xml:space="preserve"> van de gemeente verwacht. De gemeente ondersteunt, faciliteert en informeert ondernemers actief op het gebied van Zero Emissie Stadslogistiek. De gemeente zorgt voor</w:t>
      </w:r>
      <w:r w:rsidR="0096619A">
        <w:t xml:space="preserve"> een</w:t>
      </w:r>
      <w:r>
        <w:t xml:space="preserve"> duidelijk aanspreekpunt in de vorm van een ZES-loket / logistiek makelaar en geeft</w:t>
      </w:r>
      <w:r w:rsidR="0096619A">
        <w:t xml:space="preserve"> een</w:t>
      </w:r>
      <w:r>
        <w:t xml:space="preserve"> vervolg aan het participatietraject benoem</w:t>
      </w:r>
      <w:r w:rsidR="0096619A">
        <w:t>d</w:t>
      </w:r>
      <w:r>
        <w:t xml:space="preserve"> in de startnotitie participatie Zero Emissie Stadslogistiek (vastgesteld door de raad op 7 oktober). </w:t>
      </w:r>
    </w:p>
    <w:p w14:paraId="43560164" w14:textId="55803916" w:rsidR="00305BDA" w:rsidRDefault="00305BDA" w:rsidP="00F53CE2"/>
    <w:p w14:paraId="331AF715" w14:textId="2C859E4C" w:rsidR="00305BDA" w:rsidRDefault="00305BDA" w:rsidP="00F53CE2"/>
    <w:p w14:paraId="1D168FE5" w14:textId="059B0635" w:rsidR="00305BDA" w:rsidRDefault="00305BDA" w:rsidP="00F53CE2"/>
    <w:p w14:paraId="2749D3B5" w14:textId="564B7FEC" w:rsidR="00305BDA" w:rsidRDefault="00305BDA" w:rsidP="00F53CE2"/>
    <w:p w14:paraId="29777147" w14:textId="77777777" w:rsidR="00305BDA" w:rsidRDefault="00305BDA" w:rsidP="00F53CE2"/>
    <w:p w14:paraId="0C4787A1" w14:textId="77777777" w:rsidR="00F53CE2" w:rsidRDefault="00F53CE2" w:rsidP="000C6394"/>
    <w:p w14:paraId="3CB1C439" w14:textId="77777777" w:rsidR="000C6394" w:rsidRDefault="000C6394" w:rsidP="00E12DAA">
      <w:pPr>
        <w:pBdr>
          <w:top w:val="single" w:sz="4" w:space="1" w:color="auto"/>
          <w:bottom w:val="single" w:sz="4" w:space="1" w:color="auto"/>
        </w:pBdr>
      </w:pPr>
      <w:r>
        <w:rPr>
          <w:b/>
          <w:bCs/>
        </w:rPr>
        <w:t>1.3 Raakvlakken beleid</w:t>
      </w:r>
    </w:p>
    <w:p w14:paraId="40761F7D" w14:textId="77777777" w:rsidR="000C6394" w:rsidRDefault="000C6394" w:rsidP="000C6394"/>
    <w:tbl>
      <w:tblPr>
        <w:tblStyle w:val="Tabelraster"/>
        <w:tblW w:w="0" w:type="auto"/>
        <w:tblLook w:val="04A0" w:firstRow="1" w:lastRow="0" w:firstColumn="1" w:lastColumn="0" w:noHBand="0" w:noVBand="1"/>
      </w:tblPr>
      <w:tblGrid>
        <w:gridCol w:w="2263"/>
        <w:gridCol w:w="7365"/>
      </w:tblGrid>
      <w:tr w:rsidR="000C6394" w14:paraId="7CDD86A2" w14:textId="77777777" w:rsidTr="000C6394">
        <w:tc>
          <w:tcPr>
            <w:tcW w:w="2263" w:type="dxa"/>
          </w:tcPr>
          <w:p w14:paraId="57847F7F" w14:textId="2C46DB4A" w:rsidR="000C6394" w:rsidRPr="000C6394" w:rsidRDefault="00AC1A87" w:rsidP="000C6394">
            <w:pPr>
              <w:rPr>
                <w:b/>
                <w:bCs/>
              </w:rPr>
            </w:pPr>
            <w:r w:rsidRPr="000C6394">
              <w:rPr>
                <w:b/>
                <w:bCs/>
              </w:rPr>
              <w:t>Beleidsstuk</w:t>
            </w:r>
          </w:p>
        </w:tc>
        <w:tc>
          <w:tcPr>
            <w:tcW w:w="7365" w:type="dxa"/>
          </w:tcPr>
          <w:p w14:paraId="111C11A4" w14:textId="6E25B28B" w:rsidR="000C6394" w:rsidRPr="000C6394" w:rsidRDefault="000C6394" w:rsidP="000C6394">
            <w:pPr>
              <w:rPr>
                <w:b/>
                <w:bCs/>
              </w:rPr>
            </w:pPr>
            <w:r w:rsidRPr="000C6394">
              <w:rPr>
                <w:b/>
                <w:bCs/>
              </w:rPr>
              <w:t>Korte toelichting</w:t>
            </w:r>
          </w:p>
        </w:tc>
      </w:tr>
      <w:tr w:rsidR="000C6394" w14:paraId="4AA8E1E7" w14:textId="77777777" w:rsidTr="000C6394">
        <w:tc>
          <w:tcPr>
            <w:tcW w:w="2263" w:type="dxa"/>
          </w:tcPr>
          <w:p w14:paraId="5982EEAF" w14:textId="0B5A27F3" w:rsidR="000C6394" w:rsidRDefault="000C6394" w:rsidP="000C6394">
            <w:r>
              <w:t>Schone Lucht Akkoord</w:t>
            </w:r>
          </w:p>
        </w:tc>
        <w:tc>
          <w:tcPr>
            <w:tcW w:w="7365" w:type="dxa"/>
          </w:tcPr>
          <w:p w14:paraId="0F0B96E7" w14:textId="5198E203" w:rsidR="000C6394" w:rsidRDefault="00305BDA" w:rsidP="000C6394">
            <w:r>
              <w:t xml:space="preserve">Zero Emissie Stadslogistiek met als doel minder en schoner vervoer is een concrete invulling van het Schone Lucht Akkoord waarin de ambitie wordt uitgesproken om permanente verbetering van de luchtkwaliteit te realiseren, onder meer door het stimuleren van </w:t>
            </w:r>
            <w:r w:rsidR="00535B24">
              <w:t xml:space="preserve">schone mobiliteit in steden. </w:t>
            </w:r>
          </w:p>
        </w:tc>
      </w:tr>
      <w:tr w:rsidR="000C6394" w14:paraId="086092A9" w14:textId="77777777" w:rsidTr="000C6394">
        <w:tc>
          <w:tcPr>
            <w:tcW w:w="2263" w:type="dxa"/>
          </w:tcPr>
          <w:p w14:paraId="4BEF276B" w14:textId="10B0A12E" w:rsidR="000C6394" w:rsidRDefault="000C6394" w:rsidP="000C6394">
            <w:r>
              <w:t>Routekaart Ede Energieneutraal 2050</w:t>
            </w:r>
          </w:p>
        </w:tc>
        <w:tc>
          <w:tcPr>
            <w:tcW w:w="7365" w:type="dxa"/>
          </w:tcPr>
          <w:p w14:paraId="30C81F2B" w14:textId="5D615354" w:rsidR="000C6394" w:rsidRDefault="00535B24" w:rsidP="000C6394">
            <w:r>
              <w:rPr>
                <w:lang w:eastAsia="" w:bidi=""/>
              </w:rPr>
              <w:t>Met de routekaart en het stappenplan is de ambitie vastgesteld om in 2050 net zoveel energie duurzaam op te wekken als dat er verbruikt wordt. Duurzame mobiliteit is één van de routes om die ambitie te realiseren. De maatregel stimuleren van schone stadsdistributie is daar onderdeel van.</w:t>
            </w:r>
          </w:p>
        </w:tc>
      </w:tr>
      <w:tr w:rsidR="000C6394" w14:paraId="1B4FBF56" w14:textId="77777777" w:rsidTr="000C6394">
        <w:tc>
          <w:tcPr>
            <w:tcW w:w="2263" w:type="dxa"/>
          </w:tcPr>
          <w:p w14:paraId="7BE70F4B" w14:textId="6E665A44" w:rsidR="000C6394" w:rsidRDefault="000C6394" w:rsidP="000C6394">
            <w:r>
              <w:t>Verrijkte visie Ede Centrum Groen en Gastvrij</w:t>
            </w:r>
          </w:p>
        </w:tc>
        <w:tc>
          <w:tcPr>
            <w:tcW w:w="7365" w:type="dxa"/>
          </w:tcPr>
          <w:p w14:paraId="014C022B" w14:textId="5F1F579D" w:rsidR="00535B24" w:rsidRPr="00691A7C" w:rsidRDefault="00535B24" w:rsidP="00535B24">
            <w:r>
              <w:rPr>
                <w:lang w:eastAsia="" w:bidi=""/>
              </w:rPr>
              <w:t>In de visie is onder meer vastgesteld dat duurzame mobiliteit, duurzame stadslogistiek en een zero-emissiezone bijdragen aan een groen en gastvrij centrum.</w:t>
            </w:r>
          </w:p>
          <w:p w14:paraId="6A42AF66" w14:textId="77777777" w:rsidR="000C6394" w:rsidRDefault="000C6394" w:rsidP="000C6394"/>
        </w:tc>
      </w:tr>
      <w:tr w:rsidR="000C6394" w14:paraId="6C252A9E" w14:textId="77777777" w:rsidTr="000C6394">
        <w:tc>
          <w:tcPr>
            <w:tcW w:w="2263" w:type="dxa"/>
          </w:tcPr>
          <w:p w14:paraId="5D6C1391" w14:textId="46238BB4" w:rsidR="000C6394" w:rsidRDefault="000C6394" w:rsidP="000C6394">
            <w:r>
              <w:rPr>
                <w:rStyle w:val="delegate-value-display"/>
              </w:rPr>
              <w:t>Startnotitie Laadbeleid Nationale Agenda Laadinfrastructuur</w:t>
            </w:r>
          </w:p>
        </w:tc>
        <w:tc>
          <w:tcPr>
            <w:tcW w:w="7365" w:type="dxa"/>
          </w:tcPr>
          <w:p w14:paraId="16378CE7" w14:textId="16414B30" w:rsidR="000C6394" w:rsidRDefault="00535B24" w:rsidP="000C6394">
            <w:r>
              <w:rPr>
                <w:rStyle w:val="delegate-value-display"/>
              </w:rPr>
              <w:t xml:space="preserve">Onderdeel van </w:t>
            </w:r>
            <w:r w:rsidR="0096619A">
              <w:rPr>
                <w:rStyle w:val="delegate-value-display"/>
              </w:rPr>
              <w:t>het proactieve</w:t>
            </w:r>
            <w:r>
              <w:rPr>
                <w:rStyle w:val="delegate-value-display"/>
              </w:rPr>
              <w:t xml:space="preserve"> laadbeleid is</w:t>
            </w:r>
            <w:r w:rsidR="0096619A">
              <w:rPr>
                <w:rStyle w:val="delegate-value-display"/>
              </w:rPr>
              <w:t xml:space="preserve"> het ondersteunen van </w:t>
            </w:r>
            <w:r>
              <w:rPr>
                <w:rStyle w:val="delegate-value-display"/>
              </w:rPr>
              <w:t>de ontwikkeling van Zero Emissie Stadslogistiek</w:t>
            </w:r>
            <w:r w:rsidR="0096619A">
              <w:rPr>
                <w:rStyle w:val="delegate-value-display"/>
              </w:rPr>
              <w:t xml:space="preserve"> met een veilig, toegankelijk, dekkend en betaalbaar netwerk van laadinfrastructuur.</w:t>
            </w:r>
          </w:p>
        </w:tc>
      </w:tr>
    </w:tbl>
    <w:p w14:paraId="385934D8" w14:textId="3845FC8F" w:rsidR="000C6394" w:rsidRDefault="000C6394" w:rsidP="000C6394">
      <w:r>
        <w:t xml:space="preserve"> </w:t>
      </w:r>
    </w:p>
    <w:p w14:paraId="6FF6D103" w14:textId="01313675" w:rsidR="000C6394" w:rsidRDefault="00D02345" w:rsidP="000C6394">
      <w:r>
        <w:rPr>
          <w:b/>
          <w:bCs/>
        </w:rPr>
        <w:t>2.</w:t>
      </w:r>
      <w:r w:rsidR="000C6394">
        <w:rPr>
          <w:b/>
          <w:bCs/>
        </w:rPr>
        <w:t xml:space="preserve"> Ondersteunende maatregelen</w:t>
      </w:r>
    </w:p>
    <w:p w14:paraId="7345FD59" w14:textId="77777777" w:rsidR="009D04F9" w:rsidRDefault="009D04F9" w:rsidP="009D04F9">
      <w:pPr>
        <w:rPr>
          <w:lang w:eastAsia="" w:bidi=""/>
        </w:rPr>
      </w:pPr>
      <w:r>
        <w:rPr>
          <w:lang w:eastAsia="" w:bidi=""/>
        </w:rPr>
        <w:t xml:space="preserve">Ondernemers moeten investeren in de verduurzaming van eigen vervoer of in het bundelen van goederenstromen. </w:t>
      </w:r>
      <w:r w:rsidRPr="00435FC5">
        <w:rPr>
          <w:lang w:eastAsia="" w:bidi=""/>
        </w:rPr>
        <w:t xml:space="preserve">Daarnaast zullen andere bedrijven, zoals toeleveranciers en bouwbedrijven, die </w:t>
      </w:r>
      <w:r>
        <w:rPr>
          <w:lang w:eastAsia="" w:bidi=""/>
        </w:rPr>
        <w:t>de zone</w:t>
      </w:r>
      <w:r w:rsidRPr="00435FC5">
        <w:rPr>
          <w:lang w:eastAsia="" w:bidi=""/>
        </w:rPr>
        <w:t xml:space="preserve"> in willen hun vervoer moeten verduurzamen</w:t>
      </w:r>
      <w:r>
        <w:rPr>
          <w:lang w:eastAsia="" w:bidi=""/>
        </w:rPr>
        <w:t>.</w:t>
      </w:r>
    </w:p>
    <w:p w14:paraId="44AC3A13" w14:textId="77777777" w:rsidR="009D04F9" w:rsidRDefault="009D04F9" w:rsidP="000C6394"/>
    <w:p w14:paraId="6D37871D" w14:textId="1BB18ED8" w:rsidR="009D04F9" w:rsidRDefault="00D02345" w:rsidP="009D04F9">
      <w:r>
        <w:t xml:space="preserve">Op basis van het participatieproces en bewezen maatregelen in andere gemeenten is het actieplan Zero Emissie Stadslogistiek ontwikkeld. </w:t>
      </w:r>
      <w:r w:rsidR="009D04F9">
        <w:t>In het actieplan Zero Emissie Stadslogistiek worden ondersteunende maatregelen en slimme oplossingen voor stadslogistiek voorgesteld. Met uitvoering van het actieplan Zero Emissie Stadslogistiek neemt gemeente Ede verschillende rollen op zich.</w:t>
      </w:r>
    </w:p>
    <w:p w14:paraId="05C1B476" w14:textId="30439D37" w:rsidR="009D04F9" w:rsidRDefault="009D04F9" w:rsidP="009D04F9">
      <w:r>
        <w:t xml:space="preserve">Ten eerste neemt de gemeente een faciliterende en informerende rol om belanghebbenden te ondersteunen in de transitie naar schone stadsdistributie. Ten tweede neemt de gemeente een stimulerende rol op zich door aanjager van schone stadslogistiek te zijn. Ten derde heeft de gemeente Ede ook een </w:t>
      </w:r>
      <w:r w:rsidR="0096619A">
        <w:t>ondersteunende</w:t>
      </w:r>
      <w:r>
        <w:t xml:space="preserve"> rol met betrekking tot de uitrol van laadinfrastructuur.</w:t>
      </w:r>
    </w:p>
    <w:p w14:paraId="34BE2287" w14:textId="7D3F6271" w:rsidR="00D02345" w:rsidRDefault="00D02345" w:rsidP="000C6394"/>
    <w:p w14:paraId="48E6682C" w14:textId="359FDC38" w:rsidR="009D04F9" w:rsidRPr="009D04F9" w:rsidRDefault="009D04F9" w:rsidP="009D04F9">
      <w:bookmarkStart w:id="0" w:name="_Hlk85722649"/>
      <w:r w:rsidRPr="00DB5FB5">
        <w:t xml:space="preserve">Het actieplan Zero Emissie Stadslogistiek biedt een goede basis voor alle partijen om de gestelde doelen te halen. </w:t>
      </w:r>
      <w:bookmarkEnd w:id="0"/>
      <w:r w:rsidRPr="00DB5FB5">
        <w:t>Gemeente Ede legt daarmee niet alleen regels op maar helpt ondernemers actief om aan de regels te voldoen</w:t>
      </w:r>
      <w:r>
        <w:t xml:space="preserve"> en de stadslogistiek in Ede toekomstbestendig te maken.</w:t>
      </w:r>
      <w:r w:rsidR="00AC1A87">
        <w:t xml:space="preserve"> </w:t>
      </w:r>
      <w:r w:rsidR="00AC1A87" w:rsidRPr="00DB5FB5">
        <w:t xml:space="preserve">Het actieplan kan op basis van ontwikkelingen en participatie bijgesteld of aangevuld worden in aanloop naar de invoering van de </w:t>
      </w:r>
      <w:r w:rsidR="00AC1A87">
        <w:t>zero</w:t>
      </w:r>
      <w:r w:rsidR="00AC1A87" w:rsidRPr="00DB5FB5">
        <w:t>-emissiezone</w:t>
      </w:r>
      <w:r w:rsidR="00AC1A87">
        <w:t>.</w:t>
      </w:r>
    </w:p>
    <w:p w14:paraId="2058DBF4" w14:textId="77777777" w:rsidR="009D04F9" w:rsidRDefault="009D04F9" w:rsidP="000C6394"/>
    <w:p w14:paraId="27AF48B6" w14:textId="7361B6CB" w:rsidR="000C6394" w:rsidRDefault="00D02345" w:rsidP="00E12DAA">
      <w:pPr>
        <w:pBdr>
          <w:top w:val="single" w:sz="4" w:space="1" w:color="auto"/>
          <w:bottom w:val="single" w:sz="4" w:space="1" w:color="auto"/>
        </w:pBdr>
      </w:pPr>
      <w:r w:rsidRPr="00D02345">
        <w:rPr>
          <w:b/>
          <w:bCs/>
        </w:rPr>
        <w:t>2.</w:t>
      </w:r>
      <w:r w:rsidR="000C6394" w:rsidRPr="00D02345">
        <w:rPr>
          <w:b/>
          <w:bCs/>
        </w:rPr>
        <w:t>1 ZES-loket</w:t>
      </w:r>
    </w:p>
    <w:p w14:paraId="364D402C" w14:textId="0EE3E87C" w:rsidR="004978D8" w:rsidRDefault="004978D8" w:rsidP="004978D8">
      <w:r w:rsidRPr="00DB5FB5">
        <w:t>Met de oprichting van een ZES-loket bieden we ondernemers in Ede een centraal aanspreekpunt met betrekking tot Zero Emissie Stadslogistiek. De logistiek makelaar van het ZES-loket is ambassadeur en aanjager van schone stadslogistiek. Vanuit het ZES-loket biedt de gemeente Ede ondernemers aan:</w:t>
      </w:r>
    </w:p>
    <w:p w14:paraId="585A8B20" w14:textId="77777777" w:rsidR="002C18E6" w:rsidRDefault="002C18E6" w:rsidP="004978D8"/>
    <w:p w14:paraId="3D882D3B" w14:textId="05F95194" w:rsidR="004978D8" w:rsidRDefault="004978D8" w:rsidP="002C18E6">
      <w:r w:rsidRPr="002C18E6">
        <w:rPr>
          <w:u w:val="single"/>
        </w:rPr>
        <w:t xml:space="preserve">Uitleg en informatie over </w:t>
      </w:r>
      <w:r w:rsidR="002C18E6">
        <w:rPr>
          <w:u w:val="single"/>
        </w:rPr>
        <w:t>Zero Emissie Stadslogistiek in Ede</w:t>
      </w:r>
    </w:p>
    <w:p w14:paraId="48BB5FD9" w14:textId="7B71E827" w:rsidR="002C18E6" w:rsidRDefault="002C18E6" w:rsidP="002C18E6">
      <w:r>
        <w:t xml:space="preserve">De logistiek makelaar van het ZES-loket kan ondernemers en bewoners alles uitleggen over de invoering van de zero-emissiezone voor stadslogistiek in Ede per 1 januari 2026. Het ZES-loket vangt de vragen op van belanghebbenden en beantwoordt deze vragen of haalt de antwoorden binnen de gemeente op. Het ZES-loket is telefonisch en per e-mail bereikbaar. </w:t>
      </w:r>
    </w:p>
    <w:p w14:paraId="5BE42B63" w14:textId="5B61498F" w:rsidR="002C18E6" w:rsidRDefault="002C18E6" w:rsidP="002C18E6"/>
    <w:p w14:paraId="3E4FCF90" w14:textId="6B948CA7" w:rsidR="002C18E6" w:rsidRDefault="002C18E6" w:rsidP="002C18E6">
      <w:r>
        <w:rPr>
          <w:u w:val="single"/>
        </w:rPr>
        <w:t>Advies op maat</w:t>
      </w:r>
    </w:p>
    <w:p w14:paraId="3CE4D6E2" w14:textId="2736C622" w:rsidR="003F51CA" w:rsidRPr="003F51CA" w:rsidRDefault="003F51CA" w:rsidP="002C18E6">
      <w:r>
        <w:t>Bij het ZES-loket kan een ondernemer advies op maat aanvragen. Dit advies is gericht op de specifieke situatie van de ondernemer. In het gesprek wordt er samen met de ondernemer gekeken naar de wensen en mogelijkheden om over te stappen naar duurzaam vervoer, zoals een elektrische bestelbus. Zo wordt er onafhankelijk geadviseerd over welke oplossing het best is voor het bedrijf en wat de kosten zijn, maar ook waar de ondernemer zijn elektrische bestelbus het best kan opladen</w:t>
      </w:r>
      <w:r w:rsidR="0096619A">
        <w:t xml:space="preserve"> en welke laadinfrastructuur hij hiervoor moet realiseren.</w:t>
      </w:r>
      <w:r>
        <w:t xml:space="preserve"> </w:t>
      </w:r>
    </w:p>
    <w:p w14:paraId="288EBFF0" w14:textId="07661742" w:rsidR="002C18E6" w:rsidRDefault="002C18E6" w:rsidP="002C18E6">
      <w:pPr>
        <w:rPr>
          <w:lang w:eastAsia="" w:bidi=""/>
        </w:rPr>
      </w:pPr>
    </w:p>
    <w:p w14:paraId="7296F3E0" w14:textId="0F3D0F26" w:rsidR="002C18E6" w:rsidRDefault="003F51CA" w:rsidP="002C18E6">
      <w:pPr>
        <w:rPr>
          <w:lang w:eastAsia="" w:bidi=""/>
        </w:rPr>
      </w:pPr>
      <w:r>
        <w:rPr>
          <w:u w:val="single"/>
          <w:lang w:eastAsia="" w:bidi=""/>
        </w:rPr>
        <w:t>Advies over subsidies en fiscale voordelen</w:t>
      </w:r>
    </w:p>
    <w:p w14:paraId="347AD090" w14:textId="6BFA4E3A" w:rsidR="003F51CA" w:rsidRDefault="003F51CA" w:rsidP="002C18E6">
      <w:pPr>
        <w:rPr>
          <w:lang w:eastAsia="" w:bidi=""/>
        </w:rPr>
      </w:pPr>
      <w:r>
        <w:rPr>
          <w:lang w:eastAsia="" w:bidi=""/>
        </w:rPr>
        <w:t xml:space="preserve">Het ZES-loket geeft ook advies over welke subsidies er aangevraagd kunnen worden, hoe een ondernemer dat het best kan doen en welke fiscale voordelen er nog meer zijn bij de aanschaf of lease van </w:t>
      </w:r>
      <w:r w:rsidR="0096619A">
        <w:rPr>
          <w:lang w:eastAsia="" w:bidi=""/>
        </w:rPr>
        <w:t>emissievrije voertuigen</w:t>
      </w:r>
      <w:r>
        <w:rPr>
          <w:lang w:eastAsia="" w:bidi=""/>
        </w:rPr>
        <w:t>.</w:t>
      </w:r>
    </w:p>
    <w:p w14:paraId="78740CBE" w14:textId="0318B8F5" w:rsidR="003F51CA" w:rsidRDefault="003F51CA" w:rsidP="002C18E6">
      <w:pPr>
        <w:rPr>
          <w:lang w:eastAsia="" w:bidi=""/>
        </w:rPr>
      </w:pPr>
    </w:p>
    <w:p w14:paraId="667C4A1F" w14:textId="49346D2B" w:rsidR="009D04F9" w:rsidRDefault="009D04F9" w:rsidP="002C18E6">
      <w:pPr>
        <w:rPr>
          <w:lang w:eastAsia="" w:bidi=""/>
        </w:rPr>
      </w:pPr>
    </w:p>
    <w:p w14:paraId="52A8FFC0" w14:textId="7F075255" w:rsidR="003F51CA" w:rsidRPr="003F51CA" w:rsidRDefault="003F51CA" w:rsidP="002C18E6">
      <w:pPr>
        <w:rPr>
          <w:u w:val="single"/>
          <w:lang w:eastAsia="" w:bidi=""/>
        </w:rPr>
      </w:pPr>
      <w:r>
        <w:rPr>
          <w:u w:val="single"/>
          <w:lang w:eastAsia="" w:bidi=""/>
        </w:rPr>
        <w:t>Mogelijkheden voor slimme/efficiënte stadslogistiek</w:t>
      </w:r>
    </w:p>
    <w:p w14:paraId="2358EAAB" w14:textId="65272CFD" w:rsidR="003F51CA" w:rsidRDefault="003F51CA" w:rsidP="002C18E6">
      <w:pPr>
        <w:rPr>
          <w:lang w:eastAsia="" w:bidi=""/>
        </w:rPr>
      </w:pPr>
      <w:r>
        <w:rPr>
          <w:lang w:eastAsia="" w:bidi=""/>
        </w:rPr>
        <w:t xml:space="preserve">Het ZES-loket weet precies welke initiatieven er spelen op het gebied van slimme en efficiënte stadslogistiek. In overleg met de ondernemer wordt er gekeken wat er mogelijk is. Mogelijkheden kunnen zijn: </w:t>
      </w:r>
    </w:p>
    <w:p w14:paraId="2AF5C72B" w14:textId="77777777" w:rsidR="003F51CA" w:rsidRDefault="003F51CA" w:rsidP="002C18E6">
      <w:pPr>
        <w:rPr>
          <w:lang w:eastAsia="" w:bidi=""/>
        </w:rPr>
      </w:pPr>
    </w:p>
    <w:p w14:paraId="6EAB0C6C" w14:textId="74D3CDCC" w:rsidR="003F51CA" w:rsidRDefault="003F51CA" w:rsidP="003F51CA">
      <w:pPr>
        <w:pStyle w:val="Lijstalinea"/>
        <w:numPr>
          <w:ilvl w:val="0"/>
          <w:numId w:val="6"/>
        </w:numPr>
        <w:rPr>
          <w:lang w:eastAsia="" w:bidi=""/>
        </w:rPr>
      </w:pPr>
      <w:r>
        <w:rPr>
          <w:lang w:eastAsia="" w:bidi=""/>
        </w:rPr>
        <w:t>Efficiëntere routes door afstemmen levertijden en slim plannen;</w:t>
      </w:r>
    </w:p>
    <w:p w14:paraId="5402242F" w14:textId="05B070CB" w:rsidR="003F51CA" w:rsidRDefault="003F51CA" w:rsidP="003F51CA">
      <w:pPr>
        <w:pStyle w:val="Lijstalinea"/>
        <w:numPr>
          <w:ilvl w:val="0"/>
          <w:numId w:val="6"/>
        </w:numPr>
        <w:rPr>
          <w:lang w:eastAsia="" w:bidi=""/>
        </w:rPr>
      </w:pPr>
      <w:r>
        <w:rPr>
          <w:lang w:eastAsia="" w:bidi=""/>
        </w:rPr>
        <w:t>Microhub Ede-centrum (lopend onderzoek SPES3 BCI);</w:t>
      </w:r>
    </w:p>
    <w:p w14:paraId="26F7C3F1" w14:textId="0B69DF14" w:rsidR="003F51CA" w:rsidRDefault="003F51CA" w:rsidP="003F51CA">
      <w:pPr>
        <w:pStyle w:val="Lijstalinea"/>
        <w:numPr>
          <w:ilvl w:val="0"/>
          <w:numId w:val="6"/>
        </w:numPr>
        <w:rPr>
          <w:lang w:eastAsia="" w:bidi=""/>
        </w:rPr>
      </w:pPr>
      <w:r>
        <w:rPr>
          <w:lang w:eastAsia="" w:bidi=""/>
        </w:rPr>
        <w:t>Bundelen door te leveren aan afhaalpunten;</w:t>
      </w:r>
    </w:p>
    <w:p w14:paraId="1D84E0DC" w14:textId="0C8EBC94" w:rsidR="003F51CA" w:rsidRDefault="003F51CA" w:rsidP="003F51CA">
      <w:pPr>
        <w:pStyle w:val="Lijstalinea"/>
        <w:numPr>
          <w:ilvl w:val="0"/>
          <w:numId w:val="6"/>
        </w:numPr>
        <w:rPr>
          <w:lang w:eastAsia="" w:bidi=""/>
        </w:rPr>
      </w:pPr>
      <w:r>
        <w:rPr>
          <w:lang w:eastAsia="" w:bidi=""/>
        </w:rPr>
        <w:t>Verschuiving naar kleinere voertuigen (LEVV’s en vrachtfietsen);</w:t>
      </w:r>
    </w:p>
    <w:p w14:paraId="2EC4D425" w14:textId="1FD4FEAE" w:rsidR="003F51CA" w:rsidRDefault="003F51CA" w:rsidP="003F51CA">
      <w:pPr>
        <w:pStyle w:val="Lijstalinea"/>
        <w:numPr>
          <w:ilvl w:val="0"/>
          <w:numId w:val="6"/>
        </w:numPr>
        <w:rPr>
          <w:lang w:eastAsia="" w:bidi=""/>
        </w:rPr>
      </w:pPr>
      <w:r>
        <w:rPr>
          <w:lang w:eastAsia="" w:bidi=""/>
        </w:rPr>
        <w:t>Gebundeld afval ophalen (white label afvalinzameling)</w:t>
      </w:r>
    </w:p>
    <w:p w14:paraId="41E648A9" w14:textId="2D01D97F" w:rsidR="003F51CA" w:rsidRDefault="003F51CA" w:rsidP="003F51CA">
      <w:pPr>
        <w:pStyle w:val="Lijstalinea"/>
        <w:numPr>
          <w:ilvl w:val="0"/>
          <w:numId w:val="6"/>
        </w:numPr>
        <w:rPr>
          <w:lang w:eastAsia="" w:bidi=""/>
        </w:rPr>
      </w:pPr>
      <w:r>
        <w:rPr>
          <w:lang w:eastAsia="" w:bidi=""/>
        </w:rPr>
        <w:t>Bundeling afdwingen door inkoop;</w:t>
      </w:r>
    </w:p>
    <w:p w14:paraId="3F031056" w14:textId="4DC60CFB" w:rsidR="003F51CA" w:rsidRDefault="003F51CA" w:rsidP="003F51CA">
      <w:pPr>
        <w:pStyle w:val="Lijstalinea"/>
        <w:numPr>
          <w:ilvl w:val="0"/>
          <w:numId w:val="6"/>
        </w:numPr>
        <w:rPr>
          <w:lang w:eastAsia="" w:bidi=""/>
        </w:rPr>
      </w:pPr>
      <w:r>
        <w:rPr>
          <w:lang w:eastAsia="" w:bidi=""/>
        </w:rPr>
        <w:t>Verschuiving van personeel van voertuig naar OV, fiets, carpoolen of P+R.</w:t>
      </w:r>
    </w:p>
    <w:p w14:paraId="41BEA44D" w14:textId="77777777" w:rsidR="009D04F9" w:rsidRDefault="009D04F9" w:rsidP="009D04F9">
      <w:pPr>
        <w:rPr>
          <w:u w:val="single"/>
        </w:rPr>
      </w:pPr>
    </w:p>
    <w:p w14:paraId="0BF182DB" w14:textId="0AAF5B9B" w:rsidR="004978D8" w:rsidRDefault="004978D8" w:rsidP="004978D8">
      <w:r w:rsidRPr="00DB5FB5">
        <w:t>Gemeente Ede neemt met oprichting van het ZES-loket actief de regie en faciliteert ondernemers in de transitie naar zero emissie stadslogistiek.</w:t>
      </w:r>
    </w:p>
    <w:p w14:paraId="0459F452" w14:textId="09FEAB4F" w:rsidR="0043676B" w:rsidRDefault="0043676B" w:rsidP="004978D8"/>
    <w:p w14:paraId="09FEAE0D" w14:textId="2DDA0C0B" w:rsidR="0043676B" w:rsidRDefault="0043676B" w:rsidP="004978D8">
      <w:r>
        <w:rPr>
          <w:u w:val="single"/>
        </w:rPr>
        <w:t>Hulp en advies bij ontheffing</w:t>
      </w:r>
    </w:p>
    <w:p w14:paraId="2CC96580" w14:textId="7C885D7B" w:rsidR="0043676B" w:rsidRPr="0043676B" w:rsidRDefault="0043676B" w:rsidP="004978D8">
      <w:r>
        <w:t>Via het ZES-loket kunnen ondernemers hulp en advies krijgen bij het aanvragen van een ontheffing. Bepaalde voertuigen dienen ontheffing aa</w:t>
      </w:r>
      <w:r w:rsidR="00D74CC6">
        <w:t>n te vragen bij het RvO, andere voertuigen kunnen ontheffing krijgen van de gemeente via lokaal maatwerk. Het ZES-loket biedt begeleiding en hulp bij het aanvragen van een ontheffing.</w:t>
      </w:r>
    </w:p>
    <w:p w14:paraId="06AE8229" w14:textId="523EFC5C" w:rsidR="00D02345" w:rsidRDefault="002C18E6" w:rsidP="000C6394">
      <w:r>
        <w:t xml:space="preserve"> </w:t>
      </w:r>
    </w:p>
    <w:p w14:paraId="7E31B60A" w14:textId="714701E4" w:rsidR="000C6394" w:rsidRPr="00222B16" w:rsidRDefault="000C6394" w:rsidP="00F86126">
      <w:pPr>
        <w:pBdr>
          <w:top w:val="single" w:sz="4" w:space="1" w:color="auto"/>
          <w:bottom w:val="single" w:sz="4" w:space="1" w:color="auto"/>
        </w:pBdr>
        <w:rPr>
          <w:b/>
          <w:bCs/>
        </w:rPr>
      </w:pPr>
      <w:r w:rsidRPr="00222B16">
        <w:rPr>
          <w:b/>
          <w:bCs/>
        </w:rPr>
        <w:t>2.</w:t>
      </w:r>
      <w:r w:rsidR="00FD48CC">
        <w:rPr>
          <w:b/>
          <w:bCs/>
        </w:rPr>
        <w:t>2</w:t>
      </w:r>
      <w:r w:rsidRPr="00222B16">
        <w:rPr>
          <w:b/>
          <w:bCs/>
        </w:rPr>
        <w:t xml:space="preserve"> ZES-platfo</w:t>
      </w:r>
      <w:r w:rsidR="002C33AA">
        <w:rPr>
          <w:b/>
          <w:bCs/>
        </w:rPr>
        <w:t>r</w:t>
      </w:r>
      <w:r w:rsidRPr="00222B16">
        <w:rPr>
          <w:b/>
          <w:bCs/>
        </w:rPr>
        <w:t>m</w:t>
      </w:r>
    </w:p>
    <w:p w14:paraId="3FCB1D84" w14:textId="65024FB0" w:rsidR="00222B16" w:rsidRPr="00DB5FB5" w:rsidRDefault="00222B16" w:rsidP="00222B16">
      <w:r w:rsidRPr="00DB5FB5">
        <w:t>De suggestie voor het oprichten van een ZES-platform om ondernemers met elkaar te verbinden op het gebied van Zero Emissie Stadslogistiek is opgehaald uit het participatieproces (zie</w:t>
      </w:r>
      <w:r w:rsidR="0096619A">
        <w:t xml:space="preserve"> bijlage participatieverslag Zero Emissie Stadslogistiek</w:t>
      </w:r>
      <w:r w:rsidRPr="00DB5FB5">
        <w:t>).</w:t>
      </w:r>
    </w:p>
    <w:p w14:paraId="6E382731" w14:textId="77777777" w:rsidR="00222B16" w:rsidRPr="00DB5FB5" w:rsidRDefault="00222B16" w:rsidP="00222B16"/>
    <w:p w14:paraId="7B44859F" w14:textId="77777777" w:rsidR="00222B16" w:rsidRDefault="00222B16" w:rsidP="00222B16">
      <w:r w:rsidRPr="00DB5FB5">
        <w:t>Door meerdere keren per jaar bijeenkomsten te organiseren en een online omgeving op te richten stimuleert en faciliteert gemeente Ede het contact tussen ondernemers op het gebied van Zero Emissie Stadslogistiek. Het doel van het platform is ondernemers te verbinden zodat:</w:t>
      </w:r>
    </w:p>
    <w:p w14:paraId="0EC72AA9" w14:textId="77777777" w:rsidR="00222B16" w:rsidRPr="00135F55" w:rsidRDefault="00222B16" w:rsidP="00222B16">
      <w:pPr>
        <w:numPr>
          <w:ilvl w:val="0"/>
          <w:numId w:val="5"/>
        </w:numPr>
        <w:rPr>
          <w:lang w:eastAsia="" w:bidi=""/>
        </w:rPr>
      </w:pPr>
      <w:r>
        <w:t>O</w:t>
      </w:r>
      <w:r w:rsidRPr="00DB5FB5">
        <w:t>ndernemers ervaringen en ideeën kunnen uitwisselen en van elkaar kunnen leren;</w:t>
      </w:r>
    </w:p>
    <w:p w14:paraId="09BC5FA7" w14:textId="77777777" w:rsidR="00222B16" w:rsidRPr="00135F55" w:rsidRDefault="00222B16" w:rsidP="00222B16">
      <w:pPr>
        <w:numPr>
          <w:ilvl w:val="0"/>
          <w:numId w:val="5"/>
        </w:numPr>
        <w:rPr>
          <w:lang w:eastAsia="" w:bidi=""/>
        </w:rPr>
      </w:pPr>
      <w:r>
        <w:t>O</w:t>
      </w:r>
      <w:r w:rsidRPr="00DB5FB5">
        <w:t>ndernemers aangehaakt zijn en blijven op de ontwikkelingen rondom Zero Emissie Stadslogistiek;</w:t>
      </w:r>
    </w:p>
    <w:p w14:paraId="1AAE3D5F" w14:textId="793BDCBC" w:rsidR="00222B16" w:rsidRDefault="00222B16" w:rsidP="00222B16">
      <w:pPr>
        <w:numPr>
          <w:ilvl w:val="0"/>
          <w:numId w:val="5"/>
        </w:numPr>
        <w:rPr>
          <w:lang w:eastAsia="" w:bidi=""/>
        </w:rPr>
      </w:pPr>
      <w:r w:rsidRPr="00DB5FB5">
        <w:t>Vraag en aanbod, zoals laadinfrastructuur, waterstof en slimme oplossingen voor stadslogistiek, op elkaar afgestemd kunnen worden.</w:t>
      </w:r>
    </w:p>
    <w:p w14:paraId="08901162" w14:textId="19F7A476" w:rsidR="00AC1A87" w:rsidRDefault="00AC1A87" w:rsidP="00AC1A87"/>
    <w:p w14:paraId="4C6CFDC3" w14:textId="410BC3C0" w:rsidR="00AC1A87" w:rsidRDefault="00AC1A87" w:rsidP="00AC1A87">
      <w:r>
        <w:rPr>
          <w:u w:val="single"/>
        </w:rPr>
        <w:t>Online omgeving</w:t>
      </w:r>
    </w:p>
    <w:p w14:paraId="6FE0685C" w14:textId="6B62E42F" w:rsidR="00AC1A87" w:rsidRPr="00222B16" w:rsidRDefault="00AC1A87" w:rsidP="00AC1A87">
      <w:pPr>
        <w:rPr>
          <w:lang w:eastAsia="" w:bidi=""/>
        </w:rPr>
      </w:pPr>
      <w:r>
        <w:rPr>
          <w:lang w:eastAsia="" w:bidi=""/>
        </w:rPr>
        <w:t xml:space="preserve">Ondernemers worden uitgenodigd deel te nemen aan een online omgeving. Binnen de online omgeving kunnen ondernemers adviezen en oplossingen vergelijken, van elkaar leren en worden ze actief worden geïnformeerd over de voortgang van de invoering van de zero-emissiezone voor stadslogistiek. </w:t>
      </w:r>
    </w:p>
    <w:p w14:paraId="584EC848" w14:textId="400166F2" w:rsidR="000C6394" w:rsidRDefault="000C6394" w:rsidP="000C6394"/>
    <w:p w14:paraId="10D718A6" w14:textId="0B700F1C" w:rsidR="002C33AA" w:rsidRDefault="00FD48CC" w:rsidP="00E12DAA">
      <w:pPr>
        <w:pBdr>
          <w:top w:val="single" w:sz="4" w:space="1" w:color="auto"/>
          <w:bottom w:val="single" w:sz="4" w:space="1" w:color="auto"/>
        </w:pBdr>
      </w:pPr>
      <w:r>
        <w:rPr>
          <w:b/>
          <w:bCs/>
        </w:rPr>
        <w:t>2.</w:t>
      </w:r>
      <w:r w:rsidR="004A100C">
        <w:rPr>
          <w:b/>
          <w:bCs/>
        </w:rPr>
        <w:t>3 Verkennen mogelijkheden white label af</w:t>
      </w:r>
      <w:r w:rsidR="006C2E06">
        <w:rPr>
          <w:b/>
          <w:bCs/>
        </w:rPr>
        <w:t>v</w:t>
      </w:r>
      <w:r w:rsidR="004A100C">
        <w:rPr>
          <w:b/>
          <w:bCs/>
        </w:rPr>
        <w:t>alinzameling</w:t>
      </w:r>
    </w:p>
    <w:p w14:paraId="5CB86656" w14:textId="27F80F29" w:rsidR="004A100C" w:rsidRDefault="004A100C" w:rsidP="000C6394">
      <w:r>
        <w:t xml:space="preserve">White label afvalinzameling is het bundelen van afvalstromen. In plaats van vier verschillende afvalwagens die restafval inzamelen van bedrijven binnen de zero-emissiezone is er één “white label” afvalwagen die namens de verschillende afvalinzamelaars het bedrijfsafval ophaalt. Deze bewezen formule (o.a. Amsterdam) zorgt ervoor dat er minder ritten (en dus minder kilometers) worden gereden en dat er minder verschillende afvalwagens in de zone rijden. Het is een efficiënte aanpak van afvalinzameling. </w:t>
      </w:r>
    </w:p>
    <w:p w14:paraId="726A59FB" w14:textId="750AD3F6" w:rsidR="004A100C" w:rsidRDefault="004A100C" w:rsidP="000C6394"/>
    <w:p w14:paraId="3B728638" w14:textId="5CF36D76" w:rsidR="004A100C" w:rsidRDefault="004A100C" w:rsidP="000C6394">
      <w:r>
        <w:t xml:space="preserve">De ACV is voorstander van </w:t>
      </w:r>
      <w:r w:rsidR="0078074D">
        <w:t>het concept (zie participatieverslag). Andere afvalbedrijven zullen open staan voor het concept gezien zij dit in andere steden op dezelfde manier uitvoeren. De ACV is de aangewezen partij om het bedrijfsafval op te halen, vanwege:</w:t>
      </w:r>
    </w:p>
    <w:p w14:paraId="01BB3065" w14:textId="022BBFC6" w:rsidR="0078074D" w:rsidRDefault="0078074D" w:rsidP="000C6394">
      <w:r>
        <w:t>- De ACV moet in de zone zijn om het huishoudelijk afval in te zamelen;</w:t>
      </w:r>
    </w:p>
    <w:p w14:paraId="6368CEEB" w14:textId="6067CA4B" w:rsidR="0078074D" w:rsidRDefault="0078074D" w:rsidP="000C6394">
      <w:r>
        <w:t>- De ACV op korte afstand van de zone gevestigd is (minder kilometers);</w:t>
      </w:r>
    </w:p>
    <w:p w14:paraId="5086084E" w14:textId="77777777" w:rsidR="0078074D" w:rsidRDefault="0078074D" w:rsidP="000C6394">
      <w:r>
        <w:t>- De gemeente kan via de ACV het goede voorbeeld geven (duurzaam en efficiënt).</w:t>
      </w:r>
    </w:p>
    <w:p w14:paraId="3B872691" w14:textId="77777777" w:rsidR="0078074D" w:rsidRDefault="0078074D" w:rsidP="000C6394"/>
    <w:p w14:paraId="1818B4BF" w14:textId="3C0074A0" w:rsidR="00222B16" w:rsidRDefault="0078074D" w:rsidP="000C6394">
      <w:r>
        <w:t xml:space="preserve">In dit actieplan wordt voorgesteld om de mogelijkheden voor deze aanpak verder te verkennen. Dit houdt in dat de gemeente in samenwerking met de ACV het gesprek zal aangaan met andere afvalinzamelaars met als doel een concreet voorstel voor gebundelde afvalinzameling te realiseren. Uitgangspunt van white label inzameling is dat het geen extra kosten voor bedrijven met zich mee mag brengen. </w:t>
      </w:r>
    </w:p>
    <w:p w14:paraId="69958DAB" w14:textId="7886E228" w:rsidR="00A97A78" w:rsidRDefault="00A97A78" w:rsidP="000C6394"/>
    <w:p w14:paraId="699F1609" w14:textId="7AC17A42" w:rsidR="00A97A78" w:rsidRDefault="00A97A78" w:rsidP="000C6394">
      <w:r>
        <w:t xml:space="preserve">White label afvalinzameling is een bewezen aanpak in andere steden, onder andere Amsterdam. Er is een centraal registratiesysteem ontwikkeld, Open Waste, voor deelnemers van het gezamenlijk inzamelen van </w:t>
      </w:r>
      <w:r>
        <w:lastRenderedPageBreak/>
        <w:t>afval. In samenwerking met de ACV en andere afvalinzamelaars kan gemeente Ede het goede voorbeeld geven door zich te profileren als aanjager van slimme oplossingen voor stadslogistiek.</w:t>
      </w:r>
    </w:p>
    <w:p w14:paraId="6B7C26F7" w14:textId="14EFCEA4" w:rsidR="00F86126" w:rsidRDefault="00F86126" w:rsidP="000C6394"/>
    <w:p w14:paraId="66482E8C" w14:textId="79359E12" w:rsidR="00F86126" w:rsidRPr="00F86126" w:rsidRDefault="00F86126" w:rsidP="00F86126">
      <w:pPr>
        <w:pBdr>
          <w:top w:val="single" w:sz="4" w:space="1" w:color="auto"/>
          <w:bottom w:val="single" w:sz="4" w:space="1" w:color="auto"/>
        </w:pBdr>
        <w:rPr>
          <w:b/>
          <w:bCs/>
        </w:rPr>
      </w:pPr>
      <w:r>
        <w:rPr>
          <w:b/>
          <w:bCs/>
        </w:rPr>
        <w:t>2.4 Analyse ontheffingenbeleid</w:t>
      </w:r>
    </w:p>
    <w:p w14:paraId="69F87F41" w14:textId="7ADD1BF4" w:rsidR="00F86126" w:rsidRDefault="00F86126" w:rsidP="000C6394">
      <w:r>
        <w:t>Ondernemers in Ede centrum willen dat gemeente Ede een integraal plan voor verkeersbeleid ontwikkeld waarbij de venstertijden en ontheffingen worden meegenomen</w:t>
      </w:r>
      <w:r w:rsidR="00795593">
        <w:t xml:space="preserve"> (zie bijlage participatieverslag Zero Emissie Stadslogistiek)</w:t>
      </w:r>
      <w:r>
        <w:t xml:space="preserve">. </w:t>
      </w:r>
      <w:r w:rsidR="00795593">
        <w:t xml:space="preserve">Daarnaast is twee jaar geleden vastgesteld dat het wagenpark van ontheffingshouders vervuilender is dan de logistieke voertuigen zonder ontheffing. </w:t>
      </w:r>
      <w:r>
        <w:t>In juli 2021 zijn er ANPR-camera’s geplaatst bij de in- en uitgangen van het voetgangersgebied in Ede centrum</w:t>
      </w:r>
      <w:r w:rsidR="00795593">
        <w:t xml:space="preserve"> om het ontheffingenbeleid te handhaven</w:t>
      </w:r>
      <w:r>
        <w:t xml:space="preserve">. </w:t>
      </w:r>
      <w:r w:rsidR="00795593">
        <w:t>Het is mogelijk dat verschoning van stadslogistiek bevorderd kan worden via het ontheffingenbeleid. Dit kan door middel van ontheffingen op kenteken en voertuigen dienen voor ontheffing aan bepaalde eisen te voldoen. In 2022 wordt het ontheffingenbeleid geanalyseerd om mogelijkheden tot het stimuleren van schone stadslogistiek te verkennen.</w:t>
      </w:r>
    </w:p>
    <w:p w14:paraId="32602976" w14:textId="2E23604C" w:rsidR="00F86126" w:rsidRDefault="00F86126" w:rsidP="000C6394"/>
    <w:p w14:paraId="4A66406E" w14:textId="2E46339A" w:rsidR="000C6394" w:rsidRPr="0078074D" w:rsidRDefault="00FD48CC" w:rsidP="00E12DAA">
      <w:pPr>
        <w:pBdr>
          <w:top w:val="single" w:sz="4" w:space="1" w:color="auto"/>
          <w:bottom w:val="single" w:sz="4" w:space="1" w:color="auto"/>
        </w:pBdr>
        <w:rPr>
          <w:b/>
          <w:bCs/>
        </w:rPr>
      </w:pPr>
      <w:r>
        <w:rPr>
          <w:b/>
          <w:bCs/>
        </w:rPr>
        <w:t>2.</w:t>
      </w:r>
      <w:r w:rsidR="00795593">
        <w:rPr>
          <w:b/>
          <w:bCs/>
        </w:rPr>
        <w:t>5</w:t>
      </w:r>
      <w:r w:rsidR="000C6394" w:rsidRPr="0078074D">
        <w:rPr>
          <w:b/>
          <w:bCs/>
        </w:rPr>
        <w:t xml:space="preserve"> Verkenning en aansluiten bij behoefte laadinfrastructuur</w:t>
      </w:r>
    </w:p>
    <w:p w14:paraId="404E0CE9" w14:textId="77777777" w:rsidR="00CA4A42" w:rsidRDefault="00375E0F" w:rsidP="00375E0F">
      <w:r w:rsidRPr="00375E0F">
        <w:t xml:space="preserve">Momenteel werkt de gemeente aan een integrale laadvisie waarin onze doelstellingen omtrent de uitrol van laadinfrastructuur staan beschreven. Laadinfra voor stadslogistiek maakt hier onderdeel van uit. </w:t>
      </w:r>
    </w:p>
    <w:p w14:paraId="227E692E" w14:textId="77777777" w:rsidR="00CA4A42" w:rsidRDefault="00CA4A42" w:rsidP="00375E0F"/>
    <w:p w14:paraId="15308177" w14:textId="0D521F10" w:rsidR="00375E0F" w:rsidRPr="00375E0F" w:rsidRDefault="00375E0F" w:rsidP="00375E0F">
      <w:pPr>
        <w:rPr>
          <w:rFonts w:ascii="Calibri" w:hAnsi="Calibri" w:cs="Calibri"/>
          <w:szCs w:val="22"/>
          <w:lang w:eastAsia="en-US"/>
        </w:rPr>
      </w:pPr>
      <w:r w:rsidRPr="00375E0F">
        <w:t xml:space="preserve">De laadbehoefte van stadslogistieke voertuigen is divers. Elektrische bestelbussen en kleine vrachtwagens kunnen veelal uit de voeten met (’s nachts) laden op reguliere laadpunten (vermogen tot 22 kW) op privaat terrein of in de openbare ruimte die ook gebruikt worden voor het opladen van personenauto’s. Uitgangspunt van ons gemeentelijk laadbeleid is dat het laden zoveel mogelijk op eigen terrein plaatsvindt: dit is voor alle partijen goedkoper en geeft ook de meeste laadzekerheid voor ondernemers. Dit neemt echter niet weg dat ook voldoende openbare reguliere laadpunten moeten worden gerealiseerd. Een goed voorbeeld hiervan is het vorig jaar in gebruik genomen laadplein met 12 laadpunten op het Kuiperplein in het centrum van Ede. Daarnaast kunnen ondernemers met een elektrische auto/bestelwagen zonder parkeerplek op eigen terrein een openbare laadpaal aanvragen via </w:t>
      </w:r>
      <w:hyperlink r:id="rId8" w:history="1">
        <w:r w:rsidRPr="00375E0F">
          <w:rPr>
            <w:rStyle w:val="Hyperlink"/>
          </w:rPr>
          <w:t>https://www.ede.nl/aanvragen-en-regelen/openbare-laadpaal-aanvragen</w:t>
        </w:r>
      </w:hyperlink>
      <w:r w:rsidRPr="00375E0F">
        <w:rPr>
          <w:color w:val="000000"/>
        </w:rPr>
        <w:t>.</w:t>
      </w:r>
      <w:r w:rsidRPr="00375E0F">
        <w:t xml:space="preserve"> Dit is echter nog maar het begin. Belangrijk element van de laadvisie is het overstappen van vraag-gestuurde plaatsing van laadinfra naar proactieve uitrol (voor de vraag uit plaatsen). Doel van deze aanpak is het tijdig realiseren van een betrouwbaar, veilig, toegankelijk, dekkend en betaalbaar netwerk van laadinfrastructuur. Voor zwaardere voertuigen (vrachtwagens) en voertuigen die veel kilometers op een dag maken is er behoefte aan verschillende typen (ultra)snelladers (vermogens van 50 kW en meer). Ook deze zullen deels op privaat terrein en deels in de publieke ruimte worden gerealiseerd. Vanwege de benodigde directe aansluiting op het middenspanningsnet is de uitrol van dit type laadinfrastructuur complex en tijdrovend. Bij de locatiekeuze speelt de beschikbare netcapaciteit een belangrijke rol. Afstemming met de netbeheerder en ondernemers en slim omgaan met de beschikbare netcapaciteit is hierbij van groot belang.</w:t>
      </w:r>
    </w:p>
    <w:p w14:paraId="00E35E5E" w14:textId="77777777" w:rsidR="00375E0F" w:rsidRPr="00375E0F" w:rsidRDefault="00375E0F" w:rsidP="00375E0F"/>
    <w:p w14:paraId="2DA7EF1A" w14:textId="77777777" w:rsidR="00375E0F" w:rsidRPr="00375E0F" w:rsidRDefault="00375E0F" w:rsidP="00375E0F">
      <w:r w:rsidRPr="00375E0F">
        <w:t>De eerste stap die we gaan zetten, nadat de gemeenteraad het voorstel om in 2026 een ZE-zone stadslogistiek in te voeren heeft aangenomen, is het opstellen van prognoses van de logistieke laadvraag. Die prognoses vertalen we vervolgens naar een plankaart waarin opgenomen is op welke locatie laadinfra nodig is, welk vermogen nodig is, wanneer deze laadinfra gebruikt wordt (dag/nacht), beschikbare netcapaciteit en wanneer de laadfaciliteit gerealiseerd moet zijn. We sluiten hierbij aan bij de systematiek die vanuit de Werkgroep Logistiek van de Nationale Agenda Laadinfrastructuur is ontwikkeld. De plankaarten worden in nauw overleg met stakeholders (o.a. ondernemers binnen en buiten de ZE-zone en netbeheerder) opgesteld. Daarna volgt de daadwerkelijke realisatie.</w:t>
      </w:r>
    </w:p>
    <w:p w14:paraId="1E8C7FB5" w14:textId="77777777" w:rsidR="00375E0F" w:rsidRPr="00375E0F" w:rsidRDefault="00375E0F" w:rsidP="00375E0F"/>
    <w:p w14:paraId="0F0BF7C5" w14:textId="77777777" w:rsidR="00375E0F" w:rsidRPr="00375E0F" w:rsidRDefault="00375E0F" w:rsidP="00375E0F">
      <w:pPr>
        <w:rPr>
          <w:color w:val="1F497D"/>
          <w:szCs w:val="20"/>
        </w:rPr>
      </w:pPr>
      <w:r w:rsidRPr="00375E0F">
        <w:rPr>
          <w:color w:val="000000"/>
          <w:szCs w:val="20"/>
        </w:rPr>
        <w:t xml:space="preserve">Voor meer achtergrond, zie: </w:t>
      </w:r>
      <w:hyperlink r:id="rId9" w:history="1">
        <w:r w:rsidRPr="00375E0F">
          <w:rPr>
            <w:rStyle w:val="Hyperlink"/>
            <w:szCs w:val="20"/>
          </w:rPr>
          <w:t>https://www.nklnederland.nl/nieuws/kennis-en-actie-agenda-logistiek-biedt-overzicht-en-slagkracht/</w:t>
        </w:r>
      </w:hyperlink>
      <w:r w:rsidRPr="00375E0F">
        <w:rPr>
          <w:color w:val="1F497D"/>
          <w:szCs w:val="20"/>
        </w:rPr>
        <w:t xml:space="preserve"> </w:t>
      </w:r>
    </w:p>
    <w:p w14:paraId="592CF474" w14:textId="1EDB4537" w:rsidR="00375E0F" w:rsidRDefault="00375E0F" w:rsidP="00375E0F">
      <w:pPr>
        <w:rPr>
          <w:color w:val="1F497D"/>
          <w:szCs w:val="20"/>
        </w:rPr>
      </w:pPr>
    </w:p>
    <w:p w14:paraId="3B865352" w14:textId="2E1B14B7" w:rsidR="000C6394" w:rsidRDefault="00FD48CC" w:rsidP="00E12DAA">
      <w:pPr>
        <w:pBdr>
          <w:top w:val="single" w:sz="4" w:space="1" w:color="auto"/>
          <w:bottom w:val="single" w:sz="4" w:space="1" w:color="auto"/>
        </w:pBdr>
      </w:pPr>
      <w:r>
        <w:rPr>
          <w:b/>
          <w:bCs/>
        </w:rPr>
        <w:t xml:space="preserve">3. </w:t>
      </w:r>
      <w:r w:rsidR="000C6394">
        <w:rPr>
          <w:b/>
          <w:bCs/>
        </w:rPr>
        <w:t>Onderzoek en monitoring</w:t>
      </w:r>
    </w:p>
    <w:p w14:paraId="7FDC730B" w14:textId="14573AA0" w:rsidR="00B23B9B" w:rsidRDefault="00F5252A" w:rsidP="000C6394">
      <w:r>
        <w:t>De scope van onderzoek en monitoring zijn a</w:t>
      </w:r>
      <w:r w:rsidR="0078074D">
        <w:t xml:space="preserve">fhankelijk van de keuze voor zonevariant. </w:t>
      </w:r>
      <w:r>
        <w:t xml:space="preserve">Los van de omvang van de zone </w:t>
      </w:r>
      <w:r w:rsidR="00B23B9B">
        <w:t>zal voor de monitoring van de maatregelen worden vastgelegd:</w:t>
      </w:r>
    </w:p>
    <w:p w14:paraId="7170C212" w14:textId="0A7A9E4F" w:rsidR="00B23B9B" w:rsidRDefault="00B23B9B" w:rsidP="00B23B9B">
      <w:pPr>
        <w:pStyle w:val="Lijstalinea"/>
        <w:numPr>
          <w:ilvl w:val="0"/>
          <w:numId w:val="9"/>
        </w:numPr>
      </w:pPr>
      <w:r>
        <w:t>Resultaten van het participatieproces in een participatieverslag;</w:t>
      </w:r>
    </w:p>
    <w:p w14:paraId="1D17F7BF" w14:textId="06351AE7" w:rsidR="00B23B9B" w:rsidRDefault="00B23B9B" w:rsidP="00B23B9B">
      <w:pPr>
        <w:pStyle w:val="Lijstalinea"/>
        <w:numPr>
          <w:ilvl w:val="0"/>
          <w:numId w:val="9"/>
        </w:numPr>
      </w:pPr>
      <w:r>
        <w:t>Resultaten/inzichten van de gegeven adviezen door het ZES-loket;</w:t>
      </w:r>
    </w:p>
    <w:p w14:paraId="52C23D5D" w14:textId="626A7440" w:rsidR="00B23B9B" w:rsidRDefault="00B23B9B" w:rsidP="00B23B9B">
      <w:pPr>
        <w:pStyle w:val="Lijstalinea"/>
        <w:numPr>
          <w:ilvl w:val="0"/>
          <w:numId w:val="9"/>
        </w:numPr>
      </w:pPr>
      <w:r>
        <w:t>Tussentijdse enquête over de genomen maatregelen;</w:t>
      </w:r>
    </w:p>
    <w:p w14:paraId="7A825E14" w14:textId="4EDFC8B4" w:rsidR="00B23B9B" w:rsidRDefault="00B23B9B" w:rsidP="00B23B9B">
      <w:pPr>
        <w:pStyle w:val="Lijstalinea"/>
        <w:numPr>
          <w:ilvl w:val="0"/>
          <w:numId w:val="9"/>
        </w:numPr>
      </w:pPr>
      <w:r>
        <w:t>Reactie op communicatie acties (sociale media, krant etc.).</w:t>
      </w:r>
    </w:p>
    <w:p w14:paraId="0B3F2F5A" w14:textId="77777777" w:rsidR="00B23B9B" w:rsidRDefault="00B23B9B" w:rsidP="000C6394"/>
    <w:p w14:paraId="6D8B402F" w14:textId="4F07B8A1" w:rsidR="0078074D" w:rsidRDefault="00B23B9B" w:rsidP="000C6394">
      <w:r>
        <w:t xml:space="preserve">Gedurende het jaar kan de monitoring worden aangepast aan de hand van de verkregen inzichten. </w:t>
      </w:r>
    </w:p>
    <w:p w14:paraId="7642DC37" w14:textId="32820F11" w:rsidR="00B23B9B" w:rsidRDefault="00B23B9B" w:rsidP="000C6394"/>
    <w:p w14:paraId="4288CAA1" w14:textId="14D258F5" w:rsidR="006B3E67" w:rsidRDefault="006B3E67" w:rsidP="000C6394"/>
    <w:p w14:paraId="64AB7A01" w14:textId="217471C0" w:rsidR="006B3E67" w:rsidRDefault="006B3E67" w:rsidP="000C6394"/>
    <w:p w14:paraId="0B3C901F" w14:textId="2D719FAC" w:rsidR="006B3E67" w:rsidRDefault="006B3E67" w:rsidP="000C6394"/>
    <w:p w14:paraId="7B075BFA" w14:textId="77777777" w:rsidR="006B3E67" w:rsidRDefault="006B3E67" w:rsidP="000C6394"/>
    <w:p w14:paraId="069D42CA" w14:textId="5A17F721" w:rsidR="00795593" w:rsidRDefault="00795593" w:rsidP="000C6394"/>
    <w:p w14:paraId="49883282" w14:textId="3D179560" w:rsidR="000C6394" w:rsidRDefault="00FD48CC" w:rsidP="00E12DAA">
      <w:pPr>
        <w:pBdr>
          <w:top w:val="single" w:sz="4" w:space="1" w:color="auto"/>
          <w:bottom w:val="single" w:sz="4" w:space="1" w:color="auto"/>
        </w:pBdr>
      </w:pPr>
      <w:r>
        <w:rPr>
          <w:b/>
          <w:bCs/>
        </w:rPr>
        <w:lastRenderedPageBreak/>
        <w:t xml:space="preserve">4. </w:t>
      </w:r>
      <w:r w:rsidR="000C6394">
        <w:rPr>
          <w:b/>
          <w:bCs/>
        </w:rPr>
        <w:t xml:space="preserve">Kosten en </w:t>
      </w:r>
      <w:r w:rsidR="002B61FA">
        <w:rPr>
          <w:b/>
          <w:bCs/>
        </w:rPr>
        <w:t>financiën</w:t>
      </w:r>
    </w:p>
    <w:p w14:paraId="7A67C539" w14:textId="44098A0E" w:rsidR="000C6394" w:rsidRDefault="0078074D" w:rsidP="000C6394">
      <w:r>
        <w:t>De kosten voor het actieplan in 2022 zijn geraamd op 200.000 euro.</w:t>
      </w:r>
    </w:p>
    <w:p w14:paraId="3D02014B" w14:textId="10F87BA8" w:rsidR="0078074D" w:rsidRDefault="0078074D" w:rsidP="000C6394"/>
    <w:p w14:paraId="39508DE8" w14:textId="700394D2" w:rsidR="0078074D" w:rsidRDefault="0078074D" w:rsidP="0078074D">
      <w:r>
        <w:t xml:space="preserve">100.00 euro betreft </w:t>
      </w:r>
      <w:r w:rsidR="0096619A">
        <w:t>budget voor bemensing van het ZES-loket</w:t>
      </w:r>
      <w:r>
        <w:t xml:space="preserve"> en 100.000</w:t>
      </w:r>
      <w:r w:rsidR="0096619A">
        <w:t xml:space="preserve"> euro</w:t>
      </w:r>
      <w:r>
        <w:t xml:space="preserve"> betreft intern budget. Het budget wordt ingezet om het ZES-loket en ZES-platform op te richten. Daarnaast wordt het budget ingezet om te leren, experimenteren en te onderzoeken wat er nog meer nodig is om de invoering van de zero-emissiezone goed te laten verlopen. Denk hierbij aan de tweede fase van het participatieproces en het verkennen van slimme oplossingen zoals white label afvalinzameling en verkenning behoefte laadinfrastructuur.</w:t>
      </w:r>
    </w:p>
    <w:p w14:paraId="665C97CF" w14:textId="1A5C4BFE" w:rsidR="0078074D" w:rsidRDefault="0078074D" w:rsidP="000C6394"/>
    <w:tbl>
      <w:tblPr>
        <w:tblStyle w:val="Tabelraster"/>
        <w:tblW w:w="0" w:type="auto"/>
        <w:tblLook w:val="04A0" w:firstRow="1" w:lastRow="0" w:firstColumn="1" w:lastColumn="0" w:noHBand="0" w:noVBand="1"/>
      </w:tblPr>
      <w:tblGrid>
        <w:gridCol w:w="4814"/>
        <w:gridCol w:w="4814"/>
      </w:tblGrid>
      <w:tr w:rsidR="00704BDC" w14:paraId="7516C65D" w14:textId="77777777" w:rsidTr="00704BDC">
        <w:tc>
          <w:tcPr>
            <w:tcW w:w="4814" w:type="dxa"/>
          </w:tcPr>
          <w:p w14:paraId="457D5D32" w14:textId="3D37C8D1" w:rsidR="00704BDC" w:rsidRPr="00704BDC" w:rsidRDefault="00704BDC" w:rsidP="000C6394">
            <w:pPr>
              <w:rPr>
                <w:b/>
                <w:bCs/>
              </w:rPr>
            </w:pPr>
            <w:r w:rsidRPr="00704BDC">
              <w:rPr>
                <w:b/>
                <w:bCs/>
              </w:rPr>
              <w:t>Maatregel</w:t>
            </w:r>
          </w:p>
        </w:tc>
        <w:tc>
          <w:tcPr>
            <w:tcW w:w="4814" w:type="dxa"/>
          </w:tcPr>
          <w:p w14:paraId="756D16F6" w14:textId="28CA164C" w:rsidR="00704BDC" w:rsidRPr="00704BDC" w:rsidRDefault="00704BDC" w:rsidP="000C6394">
            <w:pPr>
              <w:rPr>
                <w:b/>
                <w:bCs/>
              </w:rPr>
            </w:pPr>
            <w:r w:rsidRPr="00704BDC">
              <w:rPr>
                <w:b/>
                <w:bCs/>
              </w:rPr>
              <w:t>Budget</w:t>
            </w:r>
          </w:p>
        </w:tc>
      </w:tr>
      <w:tr w:rsidR="00704BDC" w14:paraId="2725CBF1" w14:textId="77777777" w:rsidTr="00704BDC">
        <w:tc>
          <w:tcPr>
            <w:tcW w:w="4814" w:type="dxa"/>
          </w:tcPr>
          <w:p w14:paraId="05C4C650" w14:textId="38B985C8" w:rsidR="00704BDC" w:rsidRDefault="00704BDC" w:rsidP="000C6394">
            <w:r>
              <w:t>ZES-loket</w:t>
            </w:r>
          </w:p>
        </w:tc>
        <w:tc>
          <w:tcPr>
            <w:tcW w:w="4814" w:type="dxa"/>
          </w:tcPr>
          <w:p w14:paraId="57F46F2E" w14:textId="77777777" w:rsidR="00704BDC" w:rsidRDefault="00704BDC" w:rsidP="000C6394">
            <w:r>
              <w:t>100.000 euro</w:t>
            </w:r>
          </w:p>
          <w:p w14:paraId="68F8AD86" w14:textId="5E89AEC8" w:rsidR="00704BDC" w:rsidRDefault="00704BDC" w:rsidP="000C6394">
            <w:r>
              <w:t>Bemensing ZES-loket en adviezen</w:t>
            </w:r>
          </w:p>
        </w:tc>
      </w:tr>
      <w:tr w:rsidR="00704BDC" w14:paraId="0EFF852A" w14:textId="77777777" w:rsidTr="00704BDC">
        <w:tc>
          <w:tcPr>
            <w:tcW w:w="4814" w:type="dxa"/>
          </w:tcPr>
          <w:p w14:paraId="700DA35B" w14:textId="0CB1EF2A" w:rsidR="00704BDC" w:rsidRDefault="00704BDC" w:rsidP="000C6394">
            <w:r>
              <w:t>ZES-platform</w:t>
            </w:r>
          </w:p>
        </w:tc>
        <w:tc>
          <w:tcPr>
            <w:tcW w:w="4814" w:type="dxa"/>
          </w:tcPr>
          <w:p w14:paraId="5640CCD9" w14:textId="11882F9C" w:rsidR="00704BDC" w:rsidRDefault="00704BDC" w:rsidP="000C6394">
            <w:r>
              <w:t>40.000 (intern) incl. online omgeving</w:t>
            </w:r>
          </w:p>
        </w:tc>
      </w:tr>
      <w:tr w:rsidR="00704BDC" w14:paraId="3280DD6C" w14:textId="77777777" w:rsidTr="00704BDC">
        <w:tc>
          <w:tcPr>
            <w:tcW w:w="4814" w:type="dxa"/>
          </w:tcPr>
          <w:p w14:paraId="7BA4580C" w14:textId="677A345D" w:rsidR="00704BDC" w:rsidRDefault="00704BDC" w:rsidP="000C6394">
            <w:r>
              <w:t>White label afvalinzameling</w:t>
            </w:r>
          </w:p>
        </w:tc>
        <w:tc>
          <w:tcPr>
            <w:tcW w:w="4814" w:type="dxa"/>
          </w:tcPr>
          <w:p w14:paraId="6AD2C29C" w14:textId="11CE19DD" w:rsidR="00704BDC" w:rsidRDefault="00704BDC" w:rsidP="000C6394">
            <w:r>
              <w:t>10.000 (intern)</w:t>
            </w:r>
          </w:p>
        </w:tc>
      </w:tr>
      <w:tr w:rsidR="00704BDC" w14:paraId="42B992C3" w14:textId="77777777" w:rsidTr="00704BDC">
        <w:tc>
          <w:tcPr>
            <w:tcW w:w="4814" w:type="dxa"/>
          </w:tcPr>
          <w:p w14:paraId="14BB50BA" w14:textId="512BA192" w:rsidR="00704BDC" w:rsidRDefault="00704BDC" w:rsidP="000C6394">
            <w:r>
              <w:t>Laadinfrastructuur</w:t>
            </w:r>
          </w:p>
        </w:tc>
        <w:tc>
          <w:tcPr>
            <w:tcW w:w="4814" w:type="dxa"/>
          </w:tcPr>
          <w:p w14:paraId="7114B6E6" w14:textId="3588DB29" w:rsidR="00704BDC" w:rsidRDefault="00704BDC" w:rsidP="000C6394">
            <w:r>
              <w:t>30.000 (intern)</w:t>
            </w:r>
          </w:p>
        </w:tc>
      </w:tr>
      <w:tr w:rsidR="00704BDC" w14:paraId="14EB9FAB" w14:textId="77777777" w:rsidTr="00704BDC">
        <w:tc>
          <w:tcPr>
            <w:tcW w:w="4814" w:type="dxa"/>
          </w:tcPr>
          <w:p w14:paraId="454B58F7" w14:textId="13C4E1B5" w:rsidR="00704BDC" w:rsidRDefault="00704BDC" w:rsidP="000C6394">
            <w:r>
              <w:t>Tweede fase participatie</w:t>
            </w:r>
          </w:p>
        </w:tc>
        <w:tc>
          <w:tcPr>
            <w:tcW w:w="4814" w:type="dxa"/>
          </w:tcPr>
          <w:p w14:paraId="76A0E12E" w14:textId="2BF2DFE8" w:rsidR="00704BDC" w:rsidRDefault="00704BDC" w:rsidP="000C6394">
            <w:r>
              <w:t>20.000 (intern)</w:t>
            </w:r>
          </w:p>
        </w:tc>
      </w:tr>
    </w:tbl>
    <w:p w14:paraId="4A76D316" w14:textId="7E07211D" w:rsidR="0078074D" w:rsidRDefault="0078074D" w:rsidP="000C6394"/>
    <w:p w14:paraId="557281F3" w14:textId="024C6128" w:rsidR="000C6394" w:rsidRDefault="00FD48CC" w:rsidP="00E12DAA">
      <w:pPr>
        <w:pBdr>
          <w:top w:val="single" w:sz="4" w:space="1" w:color="auto"/>
          <w:bottom w:val="single" w:sz="4" w:space="1" w:color="auto"/>
        </w:pBdr>
        <w:rPr>
          <w:b/>
          <w:bCs/>
        </w:rPr>
      </w:pPr>
      <w:r>
        <w:rPr>
          <w:b/>
          <w:bCs/>
        </w:rPr>
        <w:t xml:space="preserve">5. </w:t>
      </w:r>
      <w:r w:rsidR="00B344AC">
        <w:rPr>
          <w:b/>
          <w:bCs/>
        </w:rPr>
        <w:t>Participatie en communicatie: samen denken en doen</w:t>
      </w:r>
    </w:p>
    <w:p w14:paraId="1EAC5E8F" w14:textId="6B19C4FA" w:rsidR="00704BDC" w:rsidRDefault="00704BDC" w:rsidP="000C6394">
      <w:r>
        <w:t>In 2022, na het besluit over invoering en omvang van de zero-emissiezone voor stadslogistiek in Ede, gaat de tweede fase participatie van start, zoals benoem</w:t>
      </w:r>
      <w:r w:rsidR="00B80E04">
        <w:t>d</w:t>
      </w:r>
      <w:r>
        <w:t xml:space="preserve"> in de startnotitie participatie Zero Emissie Stadslogistiek, vastgesteld door de raad op 7 oktober. </w:t>
      </w:r>
    </w:p>
    <w:p w14:paraId="709F3719" w14:textId="2711BB09" w:rsidR="00704BDC" w:rsidRDefault="00704BDC" w:rsidP="000C6394"/>
    <w:p w14:paraId="6E4112F8" w14:textId="543598E1" w:rsidR="00704BDC" w:rsidRDefault="00704BDC" w:rsidP="000C6394">
      <w:r>
        <w:t xml:space="preserve">Tijdens de tweede fase participatie wordt er breder gecommuniceerd en actief het gesprek opgezocht met inwoners en ondernemers die beïnvloed worden door invoering van de zero-emissiezone (belanghebbenden). De scope van de participatie is deels afhankelijk van de omvang van de zone; een grotere zone </w:t>
      </w:r>
      <w:r w:rsidR="00B80E04">
        <w:t xml:space="preserve">kent </w:t>
      </w:r>
      <w:r w:rsidR="00DC3478">
        <w:t>meer belanghebbenden</w:t>
      </w:r>
      <w:r>
        <w:t xml:space="preserve">. De interne kosten voor de tweede fase participatie is geschat op 20.000 euro. </w:t>
      </w:r>
      <w:r w:rsidR="00DC3478">
        <w:t xml:space="preserve">Participatie wordt ingezet in de vorm van online en fysieke bijeenkomsten. Doel van de participatie is het informeren van belanghebbenden over Zero Emissie Stadslogistiek en </w:t>
      </w:r>
      <w:r w:rsidR="00B80E04">
        <w:t>het inventariseren</w:t>
      </w:r>
      <w:r w:rsidR="00FD026D">
        <w:t xml:space="preserve"> </w:t>
      </w:r>
      <w:r w:rsidR="0096619A">
        <w:t>de behoeft en mate</w:t>
      </w:r>
      <w:r w:rsidR="00FD026D">
        <w:t xml:space="preserve"> van</w:t>
      </w:r>
      <w:r w:rsidR="0096619A">
        <w:t xml:space="preserve"> </w:t>
      </w:r>
      <w:r w:rsidR="00DC3478">
        <w:t>ondersteuning vanuit de gemeente</w:t>
      </w:r>
      <w:r w:rsidR="00B80E04">
        <w:t xml:space="preserve"> die gewenst is vanuit belanghebbenden.</w:t>
      </w:r>
    </w:p>
    <w:p w14:paraId="3848A974" w14:textId="56999045" w:rsidR="0043676B" w:rsidRDefault="0043676B" w:rsidP="000C6394"/>
    <w:p w14:paraId="5C408BB2" w14:textId="4EDF28B8" w:rsidR="0043676B" w:rsidRPr="00704BDC" w:rsidRDefault="0043676B" w:rsidP="000C6394">
      <w:r>
        <w:t xml:space="preserve">Daarnaast wordt in nauw overleg met Edese ondernemers lokaal maatwerk nader uitgewerkt. Hierbij wordt geïnventariseerd in welke situaties er ontheffing verleend kan worden aan ondernemers. Het College is voornemens om ruimhartig om te gaan met de mogelijkheden die de landelijke wetgeving biedt. Het lokale maatwerk wordt vastgelegd in het verkeersbesluit over de zero-emissiezone. Dit verkeersbesluit moet uiterlijk in 2025 genomen worden.   </w:t>
      </w:r>
    </w:p>
    <w:p w14:paraId="09C002B4" w14:textId="263458A2" w:rsidR="000C6394" w:rsidRDefault="000C6394" w:rsidP="000C6394">
      <w:pPr>
        <w:rPr>
          <w:b/>
          <w:bCs/>
        </w:rPr>
      </w:pPr>
    </w:p>
    <w:p w14:paraId="4138FCE4" w14:textId="277D8050" w:rsidR="00E52B81" w:rsidRDefault="00E52B81">
      <w:pPr>
        <w:suppressAutoHyphens w:val="0"/>
        <w:rPr>
          <w:b/>
          <w:bCs/>
        </w:rPr>
      </w:pPr>
      <w:r>
        <w:rPr>
          <w:b/>
          <w:bCs/>
        </w:rPr>
        <w:br w:type="page"/>
      </w:r>
    </w:p>
    <w:p w14:paraId="043A4614" w14:textId="77777777" w:rsidR="00E52B81" w:rsidRDefault="00E52B81" w:rsidP="00E52B81">
      <w:pPr>
        <w:suppressAutoHyphens w:val="0"/>
        <w:rPr>
          <w:b/>
          <w:bCs/>
        </w:rPr>
      </w:pPr>
      <w:r>
        <w:rPr>
          <w:noProof/>
        </w:rPr>
        <w:lastRenderedPageBreak/>
        <w:drawing>
          <wp:anchor distT="0" distB="0" distL="114300" distR="114300" simplePos="0" relativeHeight="251659264" behindDoc="0" locked="0" layoutInCell="1" allowOverlap="1" wp14:anchorId="59A0EC44" wp14:editId="0D94DCE0">
            <wp:simplePos x="0" y="0"/>
            <wp:positionH relativeFrom="margin">
              <wp:align>center</wp:align>
            </wp:positionH>
            <wp:positionV relativeFrom="paragraph">
              <wp:posOffset>726440</wp:posOffset>
            </wp:positionV>
            <wp:extent cx="1571625" cy="1412473"/>
            <wp:effectExtent l="0" t="0" r="0" b="0"/>
            <wp:wrapTopAndBottom/>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1625" cy="1412473"/>
                    </a:xfrm>
                    <a:prstGeom prst="rect">
                      <a:avLst/>
                    </a:prstGeom>
                    <a:noFill/>
                    <a:ln>
                      <a:noFill/>
                    </a:ln>
                  </pic:spPr>
                </pic:pic>
              </a:graphicData>
            </a:graphic>
          </wp:anchor>
        </w:drawing>
      </w:r>
    </w:p>
    <w:p w14:paraId="4A9F2BE8" w14:textId="77777777" w:rsidR="00E52B81" w:rsidRDefault="00E52B81" w:rsidP="00E52B81">
      <w:pPr>
        <w:suppressAutoHyphens w:val="0"/>
        <w:rPr>
          <w:b/>
          <w:bCs/>
        </w:rPr>
      </w:pPr>
    </w:p>
    <w:p w14:paraId="5764376D" w14:textId="77777777" w:rsidR="00E52B81" w:rsidRDefault="00E52B81" w:rsidP="00E52B81">
      <w:pPr>
        <w:suppressAutoHyphens w:val="0"/>
        <w:rPr>
          <w:b/>
          <w:bCs/>
        </w:rPr>
      </w:pPr>
    </w:p>
    <w:p w14:paraId="3AAF29C3" w14:textId="77777777" w:rsidR="00E52B81" w:rsidRDefault="00E52B81" w:rsidP="00E52B81">
      <w:pPr>
        <w:suppressAutoHyphens w:val="0"/>
        <w:rPr>
          <w:b/>
          <w:bCs/>
        </w:rPr>
      </w:pPr>
    </w:p>
    <w:p w14:paraId="6CE1FD85" w14:textId="77777777" w:rsidR="00E52B81" w:rsidRDefault="00E52B81" w:rsidP="00E52B81">
      <w:pPr>
        <w:suppressAutoHyphens w:val="0"/>
        <w:rPr>
          <w:b/>
          <w:bCs/>
        </w:rPr>
      </w:pPr>
    </w:p>
    <w:p w14:paraId="34C7D5CC" w14:textId="77777777" w:rsidR="00E52B81" w:rsidRDefault="00E52B81" w:rsidP="00E52B81">
      <w:pPr>
        <w:suppressAutoHyphens w:val="0"/>
        <w:rPr>
          <w:b/>
          <w:bCs/>
        </w:rPr>
      </w:pPr>
    </w:p>
    <w:p w14:paraId="7161BDF6" w14:textId="77777777" w:rsidR="00E52B81" w:rsidRDefault="00E52B81" w:rsidP="00E52B81">
      <w:pPr>
        <w:suppressAutoHyphens w:val="0"/>
        <w:rPr>
          <w:b/>
          <w:bCs/>
        </w:rPr>
      </w:pPr>
    </w:p>
    <w:p w14:paraId="4DC171D0" w14:textId="77777777" w:rsidR="00E52B81" w:rsidRDefault="00E52B81" w:rsidP="00E52B81">
      <w:pPr>
        <w:suppressAutoHyphens w:val="0"/>
        <w:rPr>
          <w:b/>
          <w:bCs/>
        </w:rPr>
      </w:pPr>
    </w:p>
    <w:p w14:paraId="113824B0" w14:textId="77777777" w:rsidR="00E52B81" w:rsidRDefault="00E52B81" w:rsidP="00E52B81">
      <w:pPr>
        <w:suppressAutoHyphens w:val="0"/>
        <w:rPr>
          <w:b/>
          <w:bCs/>
        </w:rPr>
      </w:pPr>
    </w:p>
    <w:p w14:paraId="31E42B89" w14:textId="77777777" w:rsidR="00E52B81" w:rsidRDefault="00E52B81" w:rsidP="00E52B81">
      <w:pPr>
        <w:suppressAutoHyphens w:val="0"/>
        <w:jc w:val="center"/>
        <w:rPr>
          <w:b/>
          <w:bCs/>
          <w:sz w:val="44"/>
          <w:szCs w:val="44"/>
        </w:rPr>
      </w:pPr>
      <w:r w:rsidRPr="00E26344">
        <w:rPr>
          <w:b/>
          <w:bCs/>
          <w:sz w:val="44"/>
          <w:szCs w:val="44"/>
        </w:rPr>
        <w:t xml:space="preserve">Startnotitie Participatie Zero Emissie </w:t>
      </w:r>
      <w:r>
        <w:rPr>
          <w:b/>
          <w:bCs/>
          <w:sz w:val="44"/>
          <w:szCs w:val="44"/>
        </w:rPr>
        <w:t>Stadsdistributie</w:t>
      </w:r>
    </w:p>
    <w:p w14:paraId="1966F812" w14:textId="77777777" w:rsidR="00E52B81" w:rsidRDefault="00E52B81" w:rsidP="00E52B81">
      <w:pPr>
        <w:suppressAutoHyphens w:val="0"/>
        <w:jc w:val="center"/>
        <w:rPr>
          <w:b/>
          <w:bCs/>
          <w:sz w:val="44"/>
          <w:szCs w:val="44"/>
        </w:rPr>
      </w:pPr>
    </w:p>
    <w:p w14:paraId="1E478117" w14:textId="77777777" w:rsidR="00E52B81" w:rsidRDefault="00E52B81" w:rsidP="00E52B81">
      <w:pPr>
        <w:suppressAutoHyphens w:val="0"/>
        <w:jc w:val="center"/>
        <w:rPr>
          <w:b/>
          <w:bCs/>
          <w:sz w:val="44"/>
          <w:szCs w:val="44"/>
        </w:rPr>
      </w:pPr>
    </w:p>
    <w:p w14:paraId="38300BD3" w14:textId="77777777" w:rsidR="00E52B81" w:rsidRDefault="00E52B81" w:rsidP="00E52B81">
      <w:pPr>
        <w:suppressAutoHyphens w:val="0"/>
        <w:jc w:val="center"/>
        <w:rPr>
          <w:b/>
          <w:bCs/>
          <w:sz w:val="44"/>
          <w:szCs w:val="44"/>
        </w:rPr>
      </w:pPr>
    </w:p>
    <w:p w14:paraId="26426789" w14:textId="77777777" w:rsidR="00E52B81" w:rsidRDefault="00E52B81" w:rsidP="00E52B81">
      <w:pPr>
        <w:suppressAutoHyphens w:val="0"/>
        <w:rPr>
          <w:sz w:val="44"/>
          <w:szCs w:val="44"/>
        </w:rPr>
      </w:pPr>
    </w:p>
    <w:p w14:paraId="5C8AA9FE" w14:textId="77777777" w:rsidR="00E52B81" w:rsidRDefault="00E52B81" w:rsidP="00E52B81">
      <w:pPr>
        <w:suppressAutoHyphens w:val="0"/>
        <w:rPr>
          <w:sz w:val="44"/>
          <w:szCs w:val="44"/>
        </w:rPr>
      </w:pPr>
    </w:p>
    <w:p w14:paraId="4EA84A17" w14:textId="77777777" w:rsidR="00E52B81" w:rsidRDefault="00E52B81" w:rsidP="00E52B81">
      <w:pPr>
        <w:suppressAutoHyphens w:val="0"/>
        <w:rPr>
          <w:sz w:val="44"/>
          <w:szCs w:val="44"/>
        </w:rPr>
      </w:pPr>
    </w:p>
    <w:p w14:paraId="292F45E0" w14:textId="77777777" w:rsidR="00E52B81" w:rsidRDefault="00E52B81" w:rsidP="00E52B81">
      <w:pPr>
        <w:suppressAutoHyphens w:val="0"/>
        <w:rPr>
          <w:sz w:val="44"/>
          <w:szCs w:val="44"/>
        </w:rPr>
      </w:pPr>
    </w:p>
    <w:p w14:paraId="15985CF9" w14:textId="77777777" w:rsidR="00E52B81" w:rsidRDefault="00E52B81" w:rsidP="00E52B81">
      <w:pPr>
        <w:suppressAutoHyphens w:val="0"/>
        <w:rPr>
          <w:sz w:val="44"/>
          <w:szCs w:val="44"/>
        </w:rPr>
      </w:pPr>
    </w:p>
    <w:p w14:paraId="11337196" w14:textId="77777777" w:rsidR="00E52B81" w:rsidRDefault="00E52B81" w:rsidP="00E52B81">
      <w:pPr>
        <w:suppressAutoHyphens w:val="0"/>
        <w:rPr>
          <w:sz w:val="22"/>
          <w:szCs w:val="22"/>
        </w:rPr>
      </w:pPr>
    </w:p>
    <w:p w14:paraId="7D9932A6" w14:textId="77777777" w:rsidR="00E52B81" w:rsidRDefault="00E52B81" w:rsidP="00E52B81">
      <w:pPr>
        <w:suppressAutoHyphens w:val="0"/>
        <w:rPr>
          <w:sz w:val="22"/>
          <w:szCs w:val="22"/>
        </w:rPr>
      </w:pPr>
    </w:p>
    <w:p w14:paraId="7938FC1E" w14:textId="77777777" w:rsidR="00E52B81" w:rsidRDefault="00E52B81" w:rsidP="00E52B81">
      <w:pPr>
        <w:suppressAutoHyphens w:val="0"/>
        <w:rPr>
          <w:sz w:val="22"/>
          <w:szCs w:val="22"/>
        </w:rPr>
      </w:pPr>
    </w:p>
    <w:p w14:paraId="1A2D07CE" w14:textId="77777777" w:rsidR="00E52B81" w:rsidRDefault="00E52B81" w:rsidP="00E52B81">
      <w:pPr>
        <w:suppressAutoHyphens w:val="0"/>
        <w:rPr>
          <w:sz w:val="22"/>
          <w:szCs w:val="22"/>
        </w:rPr>
      </w:pPr>
    </w:p>
    <w:p w14:paraId="4C913BE2" w14:textId="77777777" w:rsidR="00E52B81" w:rsidRDefault="00E52B81" w:rsidP="00E52B81">
      <w:pPr>
        <w:suppressAutoHyphens w:val="0"/>
        <w:rPr>
          <w:sz w:val="22"/>
          <w:szCs w:val="22"/>
        </w:rPr>
      </w:pPr>
    </w:p>
    <w:p w14:paraId="7AB322F7" w14:textId="77777777" w:rsidR="00E52B81" w:rsidRDefault="00E52B81" w:rsidP="00E52B81">
      <w:pPr>
        <w:suppressAutoHyphens w:val="0"/>
        <w:rPr>
          <w:sz w:val="22"/>
          <w:szCs w:val="22"/>
        </w:rPr>
      </w:pPr>
    </w:p>
    <w:p w14:paraId="45516414" w14:textId="77777777" w:rsidR="00E52B81" w:rsidRDefault="00E52B81" w:rsidP="00E52B81">
      <w:pPr>
        <w:suppressAutoHyphens w:val="0"/>
        <w:rPr>
          <w:sz w:val="22"/>
          <w:szCs w:val="22"/>
        </w:rPr>
      </w:pPr>
    </w:p>
    <w:p w14:paraId="5E7920F7" w14:textId="77777777" w:rsidR="00E52B81" w:rsidRDefault="00E52B81" w:rsidP="00E52B81">
      <w:pPr>
        <w:suppressAutoHyphens w:val="0"/>
        <w:rPr>
          <w:sz w:val="22"/>
          <w:szCs w:val="22"/>
        </w:rPr>
      </w:pPr>
    </w:p>
    <w:p w14:paraId="67F28B6E" w14:textId="77777777" w:rsidR="00E52B81" w:rsidRDefault="00E52B81" w:rsidP="00E52B81">
      <w:pPr>
        <w:suppressAutoHyphens w:val="0"/>
        <w:rPr>
          <w:sz w:val="22"/>
          <w:szCs w:val="22"/>
        </w:rPr>
      </w:pPr>
    </w:p>
    <w:p w14:paraId="5EDBE3C9" w14:textId="77777777" w:rsidR="00E52B81" w:rsidRDefault="00E52B81" w:rsidP="00E52B81">
      <w:pPr>
        <w:suppressAutoHyphens w:val="0"/>
        <w:rPr>
          <w:sz w:val="22"/>
          <w:szCs w:val="22"/>
        </w:rPr>
      </w:pPr>
    </w:p>
    <w:p w14:paraId="34BE7448" w14:textId="77777777" w:rsidR="00E52B81" w:rsidRDefault="00E52B81" w:rsidP="00E52B81">
      <w:pPr>
        <w:suppressAutoHyphens w:val="0"/>
        <w:rPr>
          <w:sz w:val="22"/>
          <w:szCs w:val="22"/>
        </w:rPr>
      </w:pPr>
    </w:p>
    <w:p w14:paraId="097FB4F8" w14:textId="77777777" w:rsidR="00E52B81" w:rsidRPr="00E26344" w:rsidRDefault="00E52B81" w:rsidP="00E52B81">
      <w:pPr>
        <w:suppressAutoHyphens w:val="0"/>
        <w:rPr>
          <w:szCs w:val="20"/>
        </w:rPr>
      </w:pPr>
      <w:r w:rsidRPr="00E26344">
        <w:rPr>
          <w:szCs w:val="20"/>
        </w:rPr>
        <w:t>Opgesteld voor de gemeente Ede “programma Ede Energieneutraal”</w:t>
      </w:r>
    </w:p>
    <w:p w14:paraId="034E3429" w14:textId="77777777" w:rsidR="00E52B81" w:rsidRPr="00E26344" w:rsidRDefault="00E52B81" w:rsidP="00E52B81">
      <w:pPr>
        <w:suppressAutoHyphens w:val="0"/>
        <w:rPr>
          <w:szCs w:val="20"/>
        </w:rPr>
      </w:pPr>
      <w:r w:rsidRPr="00E26344">
        <w:rPr>
          <w:szCs w:val="20"/>
        </w:rPr>
        <w:t xml:space="preserve">Versie d.d. </w:t>
      </w:r>
      <w:r>
        <w:rPr>
          <w:szCs w:val="20"/>
        </w:rPr>
        <w:t>2</w:t>
      </w:r>
      <w:r w:rsidRPr="00E26344">
        <w:rPr>
          <w:szCs w:val="20"/>
        </w:rPr>
        <w:t xml:space="preserve"> </w:t>
      </w:r>
      <w:r>
        <w:rPr>
          <w:szCs w:val="20"/>
        </w:rPr>
        <w:t>september</w:t>
      </w:r>
      <w:r w:rsidRPr="00E26344">
        <w:rPr>
          <w:szCs w:val="20"/>
        </w:rPr>
        <w:t xml:space="preserve"> 2021</w:t>
      </w:r>
    </w:p>
    <w:p w14:paraId="6A33C6DC" w14:textId="77777777" w:rsidR="00E52B81" w:rsidRDefault="00E52B81" w:rsidP="00E52B81">
      <w:pPr>
        <w:suppressAutoHyphens w:val="0"/>
        <w:rPr>
          <w:sz w:val="22"/>
          <w:szCs w:val="22"/>
        </w:rPr>
      </w:pPr>
    </w:p>
    <w:p w14:paraId="5F60C814" w14:textId="77777777" w:rsidR="00E52B81" w:rsidRPr="00E26344" w:rsidRDefault="00E52B81" w:rsidP="00E52B81">
      <w:pPr>
        <w:suppressAutoHyphens w:val="0"/>
        <w:rPr>
          <w:sz w:val="22"/>
          <w:szCs w:val="22"/>
        </w:rPr>
      </w:pPr>
    </w:p>
    <w:p w14:paraId="1EE89629" w14:textId="77777777" w:rsidR="00E52B81" w:rsidRDefault="00E52B81" w:rsidP="00E52B81">
      <w:pPr>
        <w:suppressAutoHyphens w:val="0"/>
        <w:rPr>
          <w:b/>
          <w:bCs/>
        </w:rPr>
      </w:pPr>
      <w:r>
        <w:rPr>
          <w:noProof/>
          <w:szCs w:val="20"/>
          <w:lang w:eastAsia="nl-NL"/>
        </w:rPr>
        <w:drawing>
          <wp:anchor distT="0" distB="0" distL="114300" distR="114300" simplePos="0" relativeHeight="251660288" behindDoc="0" locked="0" layoutInCell="1" allowOverlap="1" wp14:anchorId="22EA2DA2" wp14:editId="0CE5526E">
            <wp:simplePos x="0" y="0"/>
            <wp:positionH relativeFrom="margin">
              <wp:align>left</wp:align>
            </wp:positionH>
            <wp:positionV relativeFrom="paragraph">
              <wp:posOffset>302895</wp:posOffset>
            </wp:positionV>
            <wp:extent cx="1085850" cy="790575"/>
            <wp:effectExtent l="0" t="0" r="0" b="9525"/>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085850" cy="790575"/>
                    </a:xfrm>
                    <a:prstGeom prst="rect">
                      <a:avLst/>
                    </a:prstGeom>
                    <a:noFill/>
                    <a:ln>
                      <a:noFill/>
                    </a:ln>
                  </pic:spPr>
                </pic:pic>
              </a:graphicData>
            </a:graphic>
          </wp:anchor>
        </w:drawing>
      </w:r>
      <w:r>
        <w:rPr>
          <w:b/>
          <w:bCs/>
        </w:rPr>
        <w:br w:type="page"/>
      </w:r>
    </w:p>
    <w:p w14:paraId="5BD57623" w14:textId="77777777" w:rsidR="00E52B81" w:rsidRDefault="00E52B81" w:rsidP="00E52B81">
      <w:pPr>
        <w:pStyle w:val="Kopvaninhoudsopgave"/>
        <w:tabs>
          <w:tab w:val="left" w:pos="1410"/>
        </w:tabs>
      </w:pPr>
      <w:r>
        <w:lastRenderedPageBreak/>
        <w:t>Inhoud</w:t>
      </w:r>
    </w:p>
    <w:p w14:paraId="2722155A" w14:textId="77777777" w:rsidR="00E52B81" w:rsidRDefault="00E52B81" w:rsidP="00E52B81">
      <w:pPr>
        <w:rPr>
          <w:lang w:eastAsia="nl-NL"/>
        </w:rPr>
      </w:pPr>
    </w:p>
    <w:p w14:paraId="6199E21A" w14:textId="77777777" w:rsidR="00E52B81" w:rsidRDefault="00E52B81" w:rsidP="00E52B81">
      <w:pPr>
        <w:rPr>
          <w:lang w:eastAsia="nl-NL"/>
        </w:rPr>
      </w:pPr>
    </w:p>
    <w:p w14:paraId="6783F96D" w14:textId="77777777" w:rsidR="00E52B81" w:rsidRPr="00CC46A8" w:rsidRDefault="00E52B81" w:rsidP="00E52B81">
      <w:pPr>
        <w:rPr>
          <w:lang w:eastAsia="nl-NL"/>
        </w:rPr>
      </w:pPr>
    </w:p>
    <w:p w14:paraId="4D04BFB6" w14:textId="77777777" w:rsidR="00E52B81" w:rsidRDefault="00E52B81" w:rsidP="00E52B81">
      <w:pPr>
        <w:pStyle w:val="Inhopg1"/>
        <w:tabs>
          <w:tab w:val="left" w:pos="400"/>
          <w:tab w:val="right" w:leader="dot" w:pos="9628"/>
        </w:tabs>
        <w:rPr>
          <w:rFonts w:asciiTheme="minorHAnsi" w:eastAsiaTheme="minorEastAsia" w:hAnsiTheme="minorHAnsi" w:cstheme="minorBidi"/>
          <w:noProof/>
          <w:sz w:val="22"/>
          <w:szCs w:val="22"/>
          <w:lang w:eastAsia="nl-NL"/>
        </w:rPr>
      </w:pPr>
      <w:r>
        <w:rPr>
          <w:b/>
          <w:bCs/>
        </w:rPr>
        <w:fldChar w:fldCharType="begin"/>
      </w:r>
      <w:r>
        <w:rPr>
          <w:b/>
          <w:bCs/>
        </w:rPr>
        <w:instrText xml:space="preserve"> TOC \o "1-3" \h \z \u </w:instrText>
      </w:r>
      <w:r>
        <w:rPr>
          <w:b/>
          <w:bCs/>
        </w:rPr>
        <w:fldChar w:fldCharType="separate"/>
      </w:r>
      <w:hyperlink w:anchor="_Toc78886320" w:history="1">
        <w:r w:rsidRPr="00C8584C">
          <w:rPr>
            <w:rStyle w:val="Hyperlink"/>
            <w:rFonts w:eastAsia="SimSun"/>
            <w:noProof/>
            <w:lang w:bidi="hi-IN"/>
          </w:rPr>
          <w:t>1.</w:t>
        </w:r>
        <w:r>
          <w:rPr>
            <w:rFonts w:asciiTheme="minorHAnsi" w:eastAsiaTheme="minorEastAsia" w:hAnsiTheme="minorHAnsi" w:cstheme="minorBidi"/>
            <w:noProof/>
            <w:sz w:val="22"/>
            <w:szCs w:val="22"/>
            <w:lang w:eastAsia="nl-NL"/>
          </w:rPr>
          <w:tab/>
        </w:r>
        <w:r w:rsidRPr="00C8584C">
          <w:rPr>
            <w:rStyle w:val="Hyperlink"/>
            <w:rFonts w:eastAsia="SimSun"/>
            <w:noProof/>
            <w:lang w:bidi="hi-IN"/>
          </w:rPr>
          <w:t>Inleiding</w:t>
        </w:r>
        <w:r>
          <w:rPr>
            <w:noProof/>
            <w:webHidden/>
          </w:rPr>
          <w:tab/>
        </w:r>
        <w:r>
          <w:rPr>
            <w:noProof/>
            <w:webHidden/>
          </w:rPr>
          <w:fldChar w:fldCharType="begin"/>
        </w:r>
        <w:r>
          <w:rPr>
            <w:noProof/>
            <w:webHidden/>
          </w:rPr>
          <w:instrText xml:space="preserve"> PAGEREF _Toc78886320 \h </w:instrText>
        </w:r>
        <w:r>
          <w:rPr>
            <w:noProof/>
            <w:webHidden/>
          </w:rPr>
        </w:r>
        <w:r>
          <w:rPr>
            <w:noProof/>
            <w:webHidden/>
          </w:rPr>
          <w:fldChar w:fldCharType="separate"/>
        </w:r>
        <w:r>
          <w:rPr>
            <w:noProof/>
            <w:webHidden/>
          </w:rPr>
          <w:t>3</w:t>
        </w:r>
        <w:r>
          <w:rPr>
            <w:noProof/>
            <w:webHidden/>
          </w:rPr>
          <w:fldChar w:fldCharType="end"/>
        </w:r>
      </w:hyperlink>
    </w:p>
    <w:p w14:paraId="4A3B7F49" w14:textId="77777777" w:rsidR="00E52B81" w:rsidRDefault="00E52B81" w:rsidP="00E52B81">
      <w:pPr>
        <w:pStyle w:val="Inhopg1"/>
        <w:tabs>
          <w:tab w:val="left" w:pos="400"/>
          <w:tab w:val="right" w:leader="dot" w:pos="9628"/>
        </w:tabs>
        <w:rPr>
          <w:rFonts w:asciiTheme="minorHAnsi" w:eastAsiaTheme="minorEastAsia" w:hAnsiTheme="minorHAnsi" w:cstheme="minorBidi"/>
          <w:noProof/>
          <w:sz w:val="22"/>
          <w:szCs w:val="22"/>
          <w:lang w:eastAsia="nl-NL"/>
        </w:rPr>
      </w:pPr>
      <w:hyperlink w:anchor="_Toc78886321" w:history="1">
        <w:r w:rsidRPr="00C8584C">
          <w:rPr>
            <w:rStyle w:val="Hyperlink"/>
            <w:rFonts w:eastAsia="SimSun"/>
            <w:noProof/>
            <w:lang w:bidi="hi-IN"/>
          </w:rPr>
          <w:t>2.</w:t>
        </w:r>
        <w:r>
          <w:rPr>
            <w:rFonts w:asciiTheme="minorHAnsi" w:eastAsiaTheme="minorEastAsia" w:hAnsiTheme="minorHAnsi" w:cstheme="minorBidi"/>
            <w:noProof/>
            <w:sz w:val="22"/>
            <w:szCs w:val="22"/>
            <w:lang w:eastAsia="nl-NL"/>
          </w:rPr>
          <w:tab/>
        </w:r>
        <w:r w:rsidRPr="00C8584C">
          <w:rPr>
            <w:rStyle w:val="Hyperlink"/>
            <w:rFonts w:eastAsia="SimSun"/>
            <w:noProof/>
            <w:lang w:bidi="hi-IN"/>
          </w:rPr>
          <w:t>Edese Participatie Aanpak</w:t>
        </w:r>
        <w:r>
          <w:rPr>
            <w:noProof/>
            <w:webHidden/>
          </w:rPr>
          <w:tab/>
        </w:r>
        <w:r>
          <w:rPr>
            <w:noProof/>
            <w:webHidden/>
          </w:rPr>
          <w:fldChar w:fldCharType="begin"/>
        </w:r>
        <w:r>
          <w:rPr>
            <w:noProof/>
            <w:webHidden/>
          </w:rPr>
          <w:instrText xml:space="preserve"> PAGEREF _Toc78886321 \h </w:instrText>
        </w:r>
        <w:r>
          <w:rPr>
            <w:noProof/>
            <w:webHidden/>
          </w:rPr>
        </w:r>
        <w:r>
          <w:rPr>
            <w:noProof/>
            <w:webHidden/>
          </w:rPr>
          <w:fldChar w:fldCharType="separate"/>
        </w:r>
        <w:r>
          <w:rPr>
            <w:noProof/>
            <w:webHidden/>
          </w:rPr>
          <w:t>3</w:t>
        </w:r>
        <w:r>
          <w:rPr>
            <w:noProof/>
            <w:webHidden/>
          </w:rPr>
          <w:fldChar w:fldCharType="end"/>
        </w:r>
      </w:hyperlink>
    </w:p>
    <w:p w14:paraId="678EE903" w14:textId="77777777" w:rsidR="00E52B81" w:rsidRDefault="00E52B81" w:rsidP="00E52B81">
      <w:pPr>
        <w:pStyle w:val="Inhopg2"/>
        <w:tabs>
          <w:tab w:val="left" w:pos="880"/>
          <w:tab w:val="right" w:leader="dot" w:pos="9628"/>
        </w:tabs>
        <w:rPr>
          <w:rFonts w:asciiTheme="minorHAnsi" w:eastAsiaTheme="minorEastAsia" w:hAnsiTheme="minorHAnsi" w:cstheme="minorBidi"/>
          <w:noProof/>
          <w:sz w:val="22"/>
          <w:szCs w:val="22"/>
          <w:lang w:eastAsia="nl-NL"/>
        </w:rPr>
      </w:pPr>
      <w:hyperlink w:anchor="_Toc78886322" w:history="1">
        <w:r w:rsidRPr="00C8584C">
          <w:rPr>
            <w:rStyle w:val="Hyperlink"/>
            <w:rFonts w:eastAsia="SimSun"/>
            <w:noProof/>
            <w:lang w:bidi="hi-IN"/>
          </w:rPr>
          <w:t>2.1.</w:t>
        </w:r>
        <w:r>
          <w:rPr>
            <w:rFonts w:asciiTheme="minorHAnsi" w:eastAsiaTheme="minorEastAsia" w:hAnsiTheme="minorHAnsi" w:cstheme="minorBidi"/>
            <w:noProof/>
            <w:sz w:val="22"/>
            <w:szCs w:val="22"/>
            <w:lang w:eastAsia="nl-NL"/>
          </w:rPr>
          <w:tab/>
        </w:r>
        <w:r w:rsidRPr="00C8584C">
          <w:rPr>
            <w:rStyle w:val="Hyperlink"/>
            <w:rFonts w:eastAsia="SimSun"/>
            <w:noProof/>
            <w:lang w:bidi="hi-IN"/>
          </w:rPr>
          <w:t>Stap 1. Afweging op basis van randvoorwaarden</w:t>
        </w:r>
        <w:r>
          <w:rPr>
            <w:noProof/>
            <w:webHidden/>
          </w:rPr>
          <w:tab/>
        </w:r>
        <w:r>
          <w:rPr>
            <w:noProof/>
            <w:webHidden/>
          </w:rPr>
          <w:fldChar w:fldCharType="begin"/>
        </w:r>
        <w:r>
          <w:rPr>
            <w:noProof/>
            <w:webHidden/>
          </w:rPr>
          <w:instrText xml:space="preserve"> PAGEREF _Toc78886322 \h </w:instrText>
        </w:r>
        <w:r>
          <w:rPr>
            <w:noProof/>
            <w:webHidden/>
          </w:rPr>
        </w:r>
        <w:r>
          <w:rPr>
            <w:noProof/>
            <w:webHidden/>
          </w:rPr>
          <w:fldChar w:fldCharType="separate"/>
        </w:r>
        <w:r>
          <w:rPr>
            <w:noProof/>
            <w:webHidden/>
          </w:rPr>
          <w:t>3</w:t>
        </w:r>
        <w:r>
          <w:rPr>
            <w:noProof/>
            <w:webHidden/>
          </w:rPr>
          <w:fldChar w:fldCharType="end"/>
        </w:r>
      </w:hyperlink>
    </w:p>
    <w:p w14:paraId="708DFB98" w14:textId="77777777" w:rsidR="00E52B81" w:rsidRDefault="00E52B81" w:rsidP="00E52B81">
      <w:pPr>
        <w:pStyle w:val="Inhopg2"/>
        <w:tabs>
          <w:tab w:val="left" w:pos="880"/>
          <w:tab w:val="right" w:leader="dot" w:pos="9628"/>
        </w:tabs>
        <w:rPr>
          <w:rFonts w:asciiTheme="minorHAnsi" w:eastAsiaTheme="minorEastAsia" w:hAnsiTheme="minorHAnsi" w:cstheme="minorBidi"/>
          <w:noProof/>
          <w:sz w:val="22"/>
          <w:szCs w:val="22"/>
          <w:lang w:eastAsia="nl-NL"/>
        </w:rPr>
      </w:pPr>
      <w:hyperlink w:anchor="_Toc78886323" w:history="1">
        <w:r w:rsidRPr="00C8584C">
          <w:rPr>
            <w:rStyle w:val="Hyperlink"/>
            <w:rFonts w:eastAsia="SimSun"/>
            <w:noProof/>
            <w:lang w:bidi="hi-IN"/>
          </w:rPr>
          <w:t>2.2.</w:t>
        </w:r>
        <w:r>
          <w:rPr>
            <w:rFonts w:asciiTheme="minorHAnsi" w:eastAsiaTheme="minorEastAsia" w:hAnsiTheme="minorHAnsi" w:cstheme="minorBidi"/>
            <w:noProof/>
            <w:sz w:val="22"/>
            <w:szCs w:val="22"/>
            <w:lang w:eastAsia="nl-NL"/>
          </w:rPr>
          <w:tab/>
        </w:r>
        <w:r w:rsidRPr="00C8584C">
          <w:rPr>
            <w:rStyle w:val="Hyperlink"/>
            <w:rFonts w:eastAsia="SimSun"/>
            <w:noProof/>
            <w:lang w:bidi="hi-IN"/>
          </w:rPr>
          <w:t>Stap 2. De 4 kernvragen</w:t>
        </w:r>
        <w:r>
          <w:rPr>
            <w:noProof/>
            <w:webHidden/>
          </w:rPr>
          <w:tab/>
        </w:r>
        <w:r>
          <w:rPr>
            <w:noProof/>
            <w:webHidden/>
          </w:rPr>
          <w:fldChar w:fldCharType="begin"/>
        </w:r>
        <w:r>
          <w:rPr>
            <w:noProof/>
            <w:webHidden/>
          </w:rPr>
          <w:instrText xml:space="preserve"> PAGEREF _Toc78886323 \h </w:instrText>
        </w:r>
        <w:r>
          <w:rPr>
            <w:noProof/>
            <w:webHidden/>
          </w:rPr>
        </w:r>
        <w:r>
          <w:rPr>
            <w:noProof/>
            <w:webHidden/>
          </w:rPr>
          <w:fldChar w:fldCharType="separate"/>
        </w:r>
        <w:r>
          <w:rPr>
            <w:noProof/>
            <w:webHidden/>
          </w:rPr>
          <w:t>3</w:t>
        </w:r>
        <w:r>
          <w:rPr>
            <w:noProof/>
            <w:webHidden/>
          </w:rPr>
          <w:fldChar w:fldCharType="end"/>
        </w:r>
      </w:hyperlink>
    </w:p>
    <w:p w14:paraId="11F9D874" w14:textId="77777777" w:rsidR="00E52B81" w:rsidRDefault="00E52B81" w:rsidP="00E52B81">
      <w:pPr>
        <w:pStyle w:val="Inhopg3"/>
        <w:tabs>
          <w:tab w:val="right" w:leader="dot" w:pos="9628"/>
        </w:tabs>
        <w:rPr>
          <w:rFonts w:asciiTheme="minorHAnsi" w:eastAsiaTheme="minorEastAsia" w:hAnsiTheme="minorHAnsi" w:cstheme="minorBidi"/>
          <w:noProof/>
          <w:sz w:val="22"/>
          <w:szCs w:val="22"/>
          <w:lang w:eastAsia="nl-NL"/>
        </w:rPr>
      </w:pPr>
      <w:hyperlink w:anchor="_Toc78886324" w:history="1">
        <w:r w:rsidRPr="00C8584C">
          <w:rPr>
            <w:rStyle w:val="Hyperlink"/>
            <w:noProof/>
          </w:rPr>
          <w:t>A. Waarom, met welke doelen kiezen we voor participatie?</w:t>
        </w:r>
        <w:r>
          <w:rPr>
            <w:noProof/>
            <w:webHidden/>
          </w:rPr>
          <w:tab/>
        </w:r>
        <w:r>
          <w:rPr>
            <w:noProof/>
            <w:webHidden/>
          </w:rPr>
          <w:fldChar w:fldCharType="begin"/>
        </w:r>
        <w:r>
          <w:rPr>
            <w:noProof/>
            <w:webHidden/>
          </w:rPr>
          <w:instrText xml:space="preserve"> PAGEREF _Toc78886324 \h </w:instrText>
        </w:r>
        <w:r>
          <w:rPr>
            <w:noProof/>
            <w:webHidden/>
          </w:rPr>
        </w:r>
        <w:r>
          <w:rPr>
            <w:noProof/>
            <w:webHidden/>
          </w:rPr>
          <w:fldChar w:fldCharType="separate"/>
        </w:r>
        <w:r>
          <w:rPr>
            <w:noProof/>
            <w:webHidden/>
          </w:rPr>
          <w:t>3</w:t>
        </w:r>
        <w:r>
          <w:rPr>
            <w:noProof/>
            <w:webHidden/>
          </w:rPr>
          <w:fldChar w:fldCharType="end"/>
        </w:r>
      </w:hyperlink>
    </w:p>
    <w:p w14:paraId="38F192B6" w14:textId="77777777" w:rsidR="00E52B81" w:rsidRDefault="00E52B81" w:rsidP="00E52B81">
      <w:pPr>
        <w:pStyle w:val="Inhopg3"/>
        <w:tabs>
          <w:tab w:val="right" w:leader="dot" w:pos="9628"/>
        </w:tabs>
        <w:rPr>
          <w:rFonts w:asciiTheme="minorHAnsi" w:eastAsiaTheme="minorEastAsia" w:hAnsiTheme="minorHAnsi" w:cstheme="minorBidi"/>
          <w:noProof/>
          <w:sz w:val="22"/>
          <w:szCs w:val="22"/>
          <w:lang w:eastAsia="nl-NL"/>
        </w:rPr>
      </w:pPr>
      <w:hyperlink w:anchor="_Toc78886325" w:history="1">
        <w:r w:rsidRPr="00C8584C">
          <w:rPr>
            <w:rStyle w:val="Hyperlink"/>
            <w:rFonts w:eastAsia="SimSun"/>
            <w:noProof/>
            <w:lang w:bidi="hi-IN"/>
          </w:rPr>
          <w:t>B. Wie betrekken we?</w:t>
        </w:r>
        <w:r>
          <w:rPr>
            <w:noProof/>
            <w:webHidden/>
          </w:rPr>
          <w:tab/>
        </w:r>
        <w:r>
          <w:rPr>
            <w:noProof/>
            <w:webHidden/>
          </w:rPr>
          <w:fldChar w:fldCharType="begin"/>
        </w:r>
        <w:r>
          <w:rPr>
            <w:noProof/>
            <w:webHidden/>
          </w:rPr>
          <w:instrText xml:space="preserve"> PAGEREF _Toc78886325 \h </w:instrText>
        </w:r>
        <w:r>
          <w:rPr>
            <w:noProof/>
            <w:webHidden/>
          </w:rPr>
        </w:r>
        <w:r>
          <w:rPr>
            <w:noProof/>
            <w:webHidden/>
          </w:rPr>
          <w:fldChar w:fldCharType="separate"/>
        </w:r>
        <w:r>
          <w:rPr>
            <w:noProof/>
            <w:webHidden/>
          </w:rPr>
          <w:t>4</w:t>
        </w:r>
        <w:r>
          <w:rPr>
            <w:noProof/>
            <w:webHidden/>
          </w:rPr>
          <w:fldChar w:fldCharType="end"/>
        </w:r>
      </w:hyperlink>
    </w:p>
    <w:p w14:paraId="26962F47" w14:textId="77777777" w:rsidR="00E52B81" w:rsidRDefault="00E52B81" w:rsidP="00E52B81">
      <w:pPr>
        <w:pStyle w:val="Inhopg3"/>
        <w:tabs>
          <w:tab w:val="right" w:leader="dot" w:pos="9628"/>
        </w:tabs>
        <w:rPr>
          <w:rFonts w:asciiTheme="minorHAnsi" w:eastAsiaTheme="minorEastAsia" w:hAnsiTheme="minorHAnsi" w:cstheme="minorBidi"/>
          <w:noProof/>
          <w:sz w:val="22"/>
          <w:szCs w:val="22"/>
          <w:lang w:eastAsia="nl-NL"/>
        </w:rPr>
      </w:pPr>
      <w:hyperlink w:anchor="_Toc78886326" w:history="1">
        <w:r w:rsidRPr="00C8584C">
          <w:rPr>
            <w:rStyle w:val="Hyperlink"/>
            <w:rFonts w:eastAsia="SimSun"/>
            <w:noProof/>
          </w:rPr>
          <w:t>C. Verantwoordelijkheid</w:t>
        </w:r>
        <w:r>
          <w:rPr>
            <w:noProof/>
            <w:webHidden/>
          </w:rPr>
          <w:tab/>
        </w:r>
        <w:r>
          <w:rPr>
            <w:noProof/>
            <w:webHidden/>
          </w:rPr>
          <w:fldChar w:fldCharType="begin"/>
        </w:r>
        <w:r>
          <w:rPr>
            <w:noProof/>
            <w:webHidden/>
          </w:rPr>
          <w:instrText xml:space="preserve"> PAGEREF _Toc78886326 \h </w:instrText>
        </w:r>
        <w:r>
          <w:rPr>
            <w:noProof/>
            <w:webHidden/>
          </w:rPr>
        </w:r>
        <w:r>
          <w:rPr>
            <w:noProof/>
            <w:webHidden/>
          </w:rPr>
          <w:fldChar w:fldCharType="separate"/>
        </w:r>
        <w:r>
          <w:rPr>
            <w:noProof/>
            <w:webHidden/>
          </w:rPr>
          <w:t>5</w:t>
        </w:r>
        <w:r>
          <w:rPr>
            <w:noProof/>
            <w:webHidden/>
          </w:rPr>
          <w:fldChar w:fldCharType="end"/>
        </w:r>
      </w:hyperlink>
    </w:p>
    <w:p w14:paraId="6AA0847E" w14:textId="77777777" w:rsidR="00E52B81" w:rsidRDefault="00E52B81" w:rsidP="00E52B81">
      <w:pPr>
        <w:pStyle w:val="Inhopg3"/>
        <w:tabs>
          <w:tab w:val="right" w:leader="dot" w:pos="9628"/>
        </w:tabs>
        <w:rPr>
          <w:rFonts w:asciiTheme="minorHAnsi" w:eastAsiaTheme="minorEastAsia" w:hAnsiTheme="minorHAnsi" w:cstheme="minorBidi"/>
          <w:noProof/>
          <w:sz w:val="22"/>
          <w:szCs w:val="22"/>
          <w:lang w:eastAsia="nl-NL"/>
        </w:rPr>
      </w:pPr>
      <w:hyperlink w:anchor="_Toc78886327" w:history="1">
        <w:r w:rsidRPr="00C8584C">
          <w:rPr>
            <w:rStyle w:val="Hyperlink"/>
            <w:rFonts w:eastAsia="SimSun"/>
            <w:noProof/>
          </w:rPr>
          <w:t>D. Uitkomsten</w:t>
        </w:r>
        <w:r>
          <w:rPr>
            <w:noProof/>
            <w:webHidden/>
          </w:rPr>
          <w:tab/>
        </w:r>
        <w:r>
          <w:rPr>
            <w:noProof/>
            <w:webHidden/>
          </w:rPr>
          <w:fldChar w:fldCharType="begin"/>
        </w:r>
        <w:r>
          <w:rPr>
            <w:noProof/>
            <w:webHidden/>
          </w:rPr>
          <w:instrText xml:space="preserve"> PAGEREF _Toc78886327 \h </w:instrText>
        </w:r>
        <w:r>
          <w:rPr>
            <w:noProof/>
            <w:webHidden/>
          </w:rPr>
        </w:r>
        <w:r>
          <w:rPr>
            <w:noProof/>
            <w:webHidden/>
          </w:rPr>
          <w:fldChar w:fldCharType="separate"/>
        </w:r>
        <w:r>
          <w:rPr>
            <w:noProof/>
            <w:webHidden/>
          </w:rPr>
          <w:t>5</w:t>
        </w:r>
        <w:r>
          <w:rPr>
            <w:noProof/>
            <w:webHidden/>
          </w:rPr>
          <w:fldChar w:fldCharType="end"/>
        </w:r>
      </w:hyperlink>
    </w:p>
    <w:p w14:paraId="2B07BD7A" w14:textId="77777777" w:rsidR="00E52B81" w:rsidRDefault="00E52B81" w:rsidP="00E52B81">
      <w:pPr>
        <w:pStyle w:val="Inhopg2"/>
        <w:tabs>
          <w:tab w:val="left" w:pos="880"/>
          <w:tab w:val="right" w:leader="dot" w:pos="9628"/>
        </w:tabs>
        <w:rPr>
          <w:rFonts w:asciiTheme="minorHAnsi" w:eastAsiaTheme="minorEastAsia" w:hAnsiTheme="minorHAnsi" w:cstheme="minorBidi"/>
          <w:noProof/>
          <w:sz w:val="22"/>
          <w:szCs w:val="22"/>
          <w:lang w:eastAsia="nl-NL"/>
        </w:rPr>
      </w:pPr>
      <w:hyperlink w:anchor="_Toc78886328" w:history="1">
        <w:r w:rsidRPr="00C8584C">
          <w:rPr>
            <w:rStyle w:val="Hyperlink"/>
            <w:rFonts w:eastAsia="SimSun"/>
            <w:bCs/>
            <w:noProof/>
            <w:lang w:bidi="hi-IN"/>
          </w:rPr>
          <w:t>2.3.</w:t>
        </w:r>
        <w:r>
          <w:rPr>
            <w:rFonts w:asciiTheme="minorHAnsi" w:eastAsiaTheme="minorEastAsia" w:hAnsiTheme="minorHAnsi" w:cstheme="minorBidi"/>
            <w:noProof/>
            <w:sz w:val="22"/>
            <w:szCs w:val="22"/>
            <w:lang w:eastAsia="nl-NL"/>
          </w:rPr>
          <w:tab/>
        </w:r>
        <w:r w:rsidRPr="00C8584C">
          <w:rPr>
            <w:rStyle w:val="Hyperlink"/>
            <w:rFonts w:eastAsia="SimSun"/>
            <w:bCs/>
            <w:noProof/>
          </w:rPr>
          <w:t>Stap 3. Kalender en rol gemeenteraad</w:t>
        </w:r>
        <w:r>
          <w:rPr>
            <w:noProof/>
            <w:webHidden/>
          </w:rPr>
          <w:tab/>
        </w:r>
        <w:r>
          <w:rPr>
            <w:noProof/>
            <w:webHidden/>
          </w:rPr>
          <w:fldChar w:fldCharType="begin"/>
        </w:r>
        <w:r>
          <w:rPr>
            <w:noProof/>
            <w:webHidden/>
          </w:rPr>
          <w:instrText xml:space="preserve"> PAGEREF _Toc78886328 \h </w:instrText>
        </w:r>
        <w:r>
          <w:rPr>
            <w:noProof/>
            <w:webHidden/>
          </w:rPr>
        </w:r>
        <w:r>
          <w:rPr>
            <w:noProof/>
            <w:webHidden/>
          </w:rPr>
          <w:fldChar w:fldCharType="separate"/>
        </w:r>
        <w:r>
          <w:rPr>
            <w:noProof/>
            <w:webHidden/>
          </w:rPr>
          <w:t>5</w:t>
        </w:r>
        <w:r>
          <w:rPr>
            <w:noProof/>
            <w:webHidden/>
          </w:rPr>
          <w:fldChar w:fldCharType="end"/>
        </w:r>
      </w:hyperlink>
    </w:p>
    <w:p w14:paraId="62FCB3C8" w14:textId="77777777" w:rsidR="00E52B81" w:rsidRDefault="00E52B81" w:rsidP="00E52B81">
      <w:pPr>
        <w:pStyle w:val="Inhopg3"/>
        <w:tabs>
          <w:tab w:val="right" w:leader="dot" w:pos="9628"/>
        </w:tabs>
        <w:rPr>
          <w:rFonts w:asciiTheme="minorHAnsi" w:eastAsiaTheme="minorEastAsia" w:hAnsiTheme="minorHAnsi" w:cstheme="minorBidi"/>
          <w:noProof/>
          <w:sz w:val="22"/>
          <w:szCs w:val="22"/>
          <w:lang w:eastAsia="nl-NL"/>
        </w:rPr>
      </w:pPr>
      <w:hyperlink w:anchor="_Toc78886329" w:history="1">
        <w:r w:rsidRPr="00C8584C">
          <w:rPr>
            <w:rStyle w:val="Hyperlink"/>
            <w:rFonts w:eastAsia="SimSun"/>
            <w:noProof/>
          </w:rPr>
          <w:t>3a kalender</w:t>
        </w:r>
        <w:r>
          <w:rPr>
            <w:noProof/>
            <w:webHidden/>
          </w:rPr>
          <w:tab/>
        </w:r>
        <w:r>
          <w:rPr>
            <w:noProof/>
            <w:webHidden/>
          </w:rPr>
          <w:fldChar w:fldCharType="begin"/>
        </w:r>
        <w:r>
          <w:rPr>
            <w:noProof/>
            <w:webHidden/>
          </w:rPr>
          <w:instrText xml:space="preserve"> PAGEREF _Toc78886329 \h </w:instrText>
        </w:r>
        <w:r>
          <w:rPr>
            <w:noProof/>
            <w:webHidden/>
          </w:rPr>
        </w:r>
        <w:r>
          <w:rPr>
            <w:noProof/>
            <w:webHidden/>
          </w:rPr>
          <w:fldChar w:fldCharType="separate"/>
        </w:r>
        <w:r>
          <w:rPr>
            <w:noProof/>
            <w:webHidden/>
          </w:rPr>
          <w:t>5</w:t>
        </w:r>
        <w:r>
          <w:rPr>
            <w:noProof/>
            <w:webHidden/>
          </w:rPr>
          <w:fldChar w:fldCharType="end"/>
        </w:r>
      </w:hyperlink>
    </w:p>
    <w:p w14:paraId="1389DDEB" w14:textId="77777777" w:rsidR="00E52B81" w:rsidRDefault="00E52B81" w:rsidP="00E52B81">
      <w:pPr>
        <w:pStyle w:val="Inhopg3"/>
        <w:tabs>
          <w:tab w:val="right" w:leader="dot" w:pos="9628"/>
        </w:tabs>
        <w:rPr>
          <w:rFonts w:asciiTheme="minorHAnsi" w:eastAsiaTheme="minorEastAsia" w:hAnsiTheme="minorHAnsi" w:cstheme="minorBidi"/>
          <w:noProof/>
          <w:sz w:val="22"/>
          <w:szCs w:val="22"/>
          <w:lang w:eastAsia="nl-NL"/>
        </w:rPr>
      </w:pPr>
      <w:hyperlink w:anchor="_Toc78886330" w:history="1">
        <w:r w:rsidRPr="00C8584C">
          <w:rPr>
            <w:rStyle w:val="Hyperlink"/>
            <w:rFonts w:eastAsia="SimSun"/>
            <w:noProof/>
          </w:rPr>
          <w:t>3b rol van de gemeenteraad</w:t>
        </w:r>
        <w:r>
          <w:rPr>
            <w:noProof/>
            <w:webHidden/>
          </w:rPr>
          <w:tab/>
        </w:r>
        <w:r>
          <w:rPr>
            <w:noProof/>
            <w:webHidden/>
          </w:rPr>
          <w:fldChar w:fldCharType="begin"/>
        </w:r>
        <w:r>
          <w:rPr>
            <w:noProof/>
            <w:webHidden/>
          </w:rPr>
          <w:instrText xml:space="preserve"> PAGEREF _Toc78886330 \h </w:instrText>
        </w:r>
        <w:r>
          <w:rPr>
            <w:noProof/>
            <w:webHidden/>
          </w:rPr>
        </w:r>
        <w:r>
          <w:rPr>
            <w:noProof/>
            <w:webHidden/>
          </w:rPr>
          <w:fldChar w:fldCharType="separate"/>
        </w:r>
        <w:r>
          <w:rPr>
            <w:noProof/>
            <w:webHidden/>
          </w:rPr>
          <w:t>5</w:t>
        </w:r>
        <w:r>
          <w:rPr>
            <w:noProof/>
            <w:webHidden/>
          </w:rPr>
          <w:fldChar w:fldCharType="end"/>
        </w:r>
      </w:hyperlink>
    </w:p>
    <w:p w14:paraId="2B13472E" w14:textId="77777777" w:rsidR="00E52B81" w:rsidRDefault="00E52B81" w:rsidP="00E52B81">
      <w:pPr>
        <w:pStyle w:val="Inhopg2"/>
        <w:tabs>
          <w:tab w:val="left" w:pos="880"/>
          <w:tab w:val="right" w:leader="dot" w:pos="9628"/>
        </w:tabs>
        <w:rPr>
          <w:rFonts w:asciiTheme="minorHAnsi" w:eastAsiaTheme="minorEastAsia" w:hAnsiTheme="minorHAnsi" w:cstheme="minorBidi"/>
          <w:noProof/>
          <w:sz w:val="22"/>
          <w:szCs w:val="22"/>
          <w:lang w:eastAsia="nl-NL"/>
        </w:rPr>
      </w:pPr>
      <w:hyperlink w:anchor="_Toc78886331" w:history="1">
        <w:r w:rsidRPr="00C8584C">
          <w:rPr>
            <w:rStyle w:val="Hyperlink"/>
            <w:rFonts w:eastAsia="SimSun"/>
            <w:noProof/>
            <w:lang w:bidi="hi-IN"/>
          </w:rPr>
          <w:t>2.4.</w:t>
        </w:r>
        <w:r>
          <w:rPr>
            <w:rFonts w:asciiTheme="minorHAnsi" w:eastAsiaTheme="minorEastAsia" w:hAnsiTheme="minorHAnsi" w:cstheme="minorBidi"/>
            <w:noProof/>
            <w:sz w:val="22"/>
            <w:szCs w:val="22"/>
            <w:lang w:eastAsia="nl-NL"/>
          </w:rPr>
          <w:tab/>
        </w:r>
        <w:r w:rsidRPr="00C8584C">
          <w:rPr>
            <w:rStyle w:val="Hyperlink"/>
            <w:rFonts w:eastAsia="SimSun"/>
            <w:noProof/>
            <w:lang w:bidi="hi-IN"/>
          </w:rPr>
          <w:t>Stap 4. Participatiemiddelen bepalen</w:t>
        </w:r>
        <w:r>
          <w:rPr>
            <w:noProof/>
            <w:webHidden/>
          </w:rPr>
          <w:tab/>
        </w:r>
        <w:r>
          <w:rPr>
            <w:noProof/>
            <w:webHidden/>
          </w:rPr>
          <w:fldChar w:fldCharType="begin"/>
        </w:r>
        <w:r>
          <w:rPr>
            <w:noProof/>
            <w:webHidden/>
          </w:rPr>
          <w:instrText xml:space="preserve"> PAGEREF _Toc78886331 \h </w:instrText>
        </w:r>
        <w:r>
          <w:rPr>
            <w:noProof/>
            <w:webHidden/>
          </w:rPr>
        </w:r>
        <w:r>
          <w:rPr>
            <w:noProof/>
            <w:webHidden/>
          </w:rPr>
          <w:fldChar w:fldCharType="separate"/>
        </w:r>
        <w:r>
          <w:rPr>
            <w:noProof/>
            <w:webHidden/>
          </w:rPr>
          <w:t>5</w:t>
        </w:r>
        <w:r>
          <w:rPr>
            <w:noProof/>
            <w:webHidden/>
          </w:rPr>
          <w:fldChar w:fldCharType="end"/>
        </w:r>
      </w:hyperlink>
    </w:p>
    <w:p w14:paraId="1D9E7C24" w14:textId="77777777" w:rsidR="00E52B81" w:rsidRDefault="00E52B81" w:rsidP="00E52B81">
      <w:pPr>
        <w:suppressAutoHyphens w:val="0"/>
        <w:rPr>
          <w:b/>
          <w:bCs/>
        </w:rPr>
      </w:pPr>
      <w:r>
        <w:rPr>
          <w:b/>
          <w:bCs/>
        </w:rPr>
        <w:fldChar w:fldCharType="end"/>
      </w:r>
    </w:p>
    <w:p w14:paraId="640D2F0B" w14:textId="77777777" w:rsidR="00E52B81" w:rsidRDefault="00E52B81" w:rsidP="00E52B81">
      <w:pPr>
        <w:suppressAutoHyphens w:val="0"/>
        <w:rPr>
          <w:b/>
          <w:bCs/>
        </w:rPr>
      </w:pPr>
      <w:r>
        <w:rPr>
          <w:b/>
          <w:bCs/>
        </w:rPr>
        <w:br w:type="page"/>
      </w:r>
    </w:p>
    <w:p w14:paraId="68D29B26" w14:textId="77777777" w:rsidR="00E52B81" w:rsidRPr="003101C3" w:rsidRDefault="00E52B81" w:rsidP="00E52B81">
      <w:pPr>
        <w:pStyle w:val="Kop1"/>
      </w:pPr>
      <w:r w:rsidRPr="003101C3">
        <w:lastRenderedPageBreak/>
        <w:t>Inleiding</w:t>
      </w:r>
    </w:p>
    <w:p w14:paraId="7296FF0E" w14:textId="77777777" w:rsidR="00E52B81" w:rsidRPr="00BF6AA5" w:rsidRDefault="00E52B81" w:rsidP="00E52B81"/>
    <w:p w14:paraId="25C3BEC3" w14:textId="77777777" w:rsidR="00E52B81" w:rsidRDefault="00E52B81" w:rsidP="00E52B81">
      <w:pPr>
        <w:rPr>
          <w:szCs w:val="20"/>
          <w:lang w:eastAsia="" w:bidi=""/>
        </w:rPr>
      </w:pPr>
      <w:r w:rsidRPr="008F53B5">
        <w:t>Een belangrijk onderdeel uit het N</w:t>
      </w:r>
      <w:r>
        <w:t xml:space="preserve">ationale Klimaatakkoord, het Schone Lucht Akkoord en van de opgave “Ede Energieneutraal” is het verduurzamen van vervoer. In de Routekaart Ede energieneutraal 2050 is het stappenplan en de ambitie vastgesteld om in 2050 net zoveel energie duurzaam op </w:t>
      </w:r>
      <w:r>
        <w:rPr>
          <w:szCs w:val="20"/>
          <w:lang w:eastAsia="" w:bidi=""/>
        </w:rPr>
        <w:t>te wekken als dat er verbruikt wordt. Duurzame mobiliteit is één van de routes om die ambitie te realiseren. De maatregel stimuleren van schone stadsdistributie is daar onderdeel van.</w:t>
      </w:r>
    </w:p>
    <w:p w14:paraId="617A1049" w14:textId="77777777" w:rsidR="00E52B81" w:rsidRDefault="00E52B81" w:rsidP="00E52B81">
      <w:pPr>
        <w:rPr>
          <w:szCs w:val="20"/>
          <w:lang w:eastAsia="" w:bidi=""/>
        </w:rPr>
      </w:pPr>
    </w:p>
    <w:p w14:paraId="22CFAB5F" w14:textId="77777777" w:rsidR="00E52B81" w:rsidRDefault="00E52B81" w:rsidP="00E52B81">
      <w:pPr>
        <w:pStyle w:val="Geenafstand"/>
        <w:rPr>
          <w:rFonts w:ascii="Arial" w:hAnsi="Arial" w:cs="Arial"/>
          <w:sz w:val="20"/>
          <w:szCs w:val="20"/>
        </w:rPr>
      </w:pPr>
      <w:r w:rsidRPr="007238A8">
        <w:rPr>
          <w:rFonts w:ascii="Arial" w:hAnsi="Arial" w:cs="Arial"/>
          <w:sz w:val="20"/>
          <w:szCs w:val="20"/>
        </w:rPr>
        <w:t>In het Klimaatakkoord is afgesproken dat in 30 tot 40 van de grootste gemeenten in Nederland in 2025 een zero-emissiezone (</w:t>
      </w:r>
      <w:r>
        <w:rPr>
          <w:rFonts w:ascii="Arial" w:hAnsi="Arial" w:cs="Arial"/>
          <w:sz w:val="20"/>
          <w:szCs w:val="20"/>
        </w:rPr>
        <w:t>nul-emissie zone</w:t>
      </w:r>
      <w:r w:rsidRPr="007238A8">
        <w:rPr>
          <w:rFonts w:ascii="Arial" w:hAnsi="Arial" w:cs="Arial"/>
          <w:sz w:val="20"/>
          <w:szCs w:val="20"/>
        </w:rPr>
        <w:t>) wordt ingevoerd voor</w:t>
      </w:r>
      <w:r>
        <w:rPr>
          <w:rFonts w:ascii="Arial" w:hAnsi="Arial" w:cs="Arial"/>
          <w:sz w:val="20"/>
          <w:szCs w:val="20"/>
        </w:rPr>
        <w:t xml:space="preserve"> logistieke voertuigen in binnencentra en omliggende wijken. Doel van een nul-emissiezone in binnencentra is om de </w:t>
      </w:r>
      <w:r w:rsidRPr="0053183C">
        <w:rPr>
          <w:rFonts w:ascii="Arial" w:hAnsi="Arial" w:cs="Arial"/>
          <w:sz w:val="20"/>
          <w:szCs w:val="20"/>
        </w:rPr>
        <w:t>gezondheid, leefbaarheid, bereikbaarheid, veiligheid</w:t>
      </w:r>
      <w:r>
        <w:rPr>
          <w:rFonts w:ascii="Arial" w:hAnsi="Arial" w:cs="Arial"/>
          <w:sz w:val="20"/>
          <w:szCs w:val="20"/>
        </w:rPr>
        <w:t xml:space="preserve">, economische vitaliteit en verduurzaming </w:t>
      </w:r>
      <w:r w:rsidRPr="0053183C">
        <w:rPr>
          <w:rFonts w:ascii="Arial" w:hAnsi="Arial" w:cs="Arial"/>
          <w:sz w:val="20"/>
          <w:szCs w:val="20"/>
        </w:rPr>
        <w:t xml:space="preserve">te verbeteren. </w:t>
      </w:r>
      <w:r>
        <w:rPr>
          <w:rFonts w:ascii="Arial" w:hAnsi="Arial" w:cs="Arial"/>
          <w:sz w:val="20"/>
          <w:szCs w:val="20"/>
        </w:rPr>
        <w:t xml:space="preserve">De nul-emissiezone geldt voor vrachtauto’s en bestelauto’s. Daaraan kunnen andere voertuigcategorieën worden toegevoegd. </w:t>
      </w:r>
    </w:p>
    <w:p w14:paraId="13EE0FBD" w14:textId="77777777" w:rsidR="00E52B81" w:rsidRDefault="00E52B81" w:rsidP="00E52B81">
      <w:pPr>
        <w:pStyle w:val="Geenafstand"/>
        <w:rPr>
          <w:rFonts w:ascii="Arial" w:hAnsi="Arial" w:cs="Arial"/>
          <w:sz w:val="20"/>
          <w:szCs w:val="20"/>
        </w:rPr>
      </w:pPr>
    </w:p>
    <w:p w14:paraId="2EDE904A" w14:textId="77777777" w:rsidR="00E52B81" w:rsidRDefault="00E52B81" w:rsidP="00E52B81">
      <w:pPr>
        <w:pStyle w:val="Geenafstand"/>
        <w:rPr>
          <w:rFonts w:ascii="Arial" w:hAnsi="Arial" w:cs="Arial"/>
          <w:sz w:val="20"/>
          <w:szCs w:val="20"/>
        </w:rPr>
      </w:pPr>
      <w:r>
        <w:rPr>
          <w:rFonts w:ascii="Arial" w:hAnsi="Arial" w:cs="Arial"/>
          <w:sz w:val="20"/>
          <w:szCs w:val="20"/>
        </w:rPr>
        <w:t>Iedere gemeente die besluit tot invoering van een zero-emissiezone bepaalt zelf de omvang van de zone.</w:t>
      </w:r>
    </w:p>
    <w:p w14:paraId="2B523D6D" w14:textId="77777777" w:rsidR="00E52B81" w:rsidRDefault="00E52B81" w:rsidP="00E52B81">
      <w:pPr>
        <w:pStyle w:val="Geenafstand"/>
        <w:rPr>
          <w:rFonts w:ascii="Arial" w:hAnsi="Arial" w:cs="Arial"/>
          <w:sz w:val="20"/>
          <w:szCs w:val="20"/>
        </w:rPr>
      </w:pPr>
      <w:r>
        <w:rPr>
          <w:rFonts w:ascii="Arial" w:hAnsi="Arial" w:cs="Arial"/>
          <w:sz w:val="20"/>
          <w:szCs w:val="20"/>
        </w:rPr>
        <w:t>Op 13 juli 2021 heeft het college van burgemeester en wethouders ingestemd met het invoeren van een zero-emissiezone in Ede per 1 januari 2026. Voorkeur gaat uit naar de omvang “rechterhelft”, die een groot deel van Ede beslaat. Eind 2021 besluit de raad het invoeren van de zero-emissiezone; dit besluit betreft de omvang en moment van invoering van de zone en flankerende maatregelen (actieplan).</w:t>
      </w:r>
    </w:p>
    <w:p w14:paraId="0D0B5093" w14:textId="77777777" w:rsidR="00E52B81" w:rsidRDefault="00E52B81" w:rsidP="00E52B81">
      <w:pPr>
        <w:pStyle w:val="Geenafstand"/>
        <w:rPr>
          <w:rFonts w:ascii="Arial" w:hAnsi="Arial" w:cs="Arial"/>
          <w:sz w:val="20"/>
          <w:szCs w:val="20"/>
        </w:rPr>
      </w:pPr>
    </w:p>
    <w:p w14:paraId="061EBFF1" w14:textId="77777777" w:rsidR="00E52B81" w:rsidRDefault="00E52B81" w:rsidP="00E52B81">
      <w:pPr>
        <w:pStyle w:val="Geenafstand"/>
        <w:rPr>
          <w:rFonts w:ascii="Arial" w:hAnsi="Arial" w:cs="Arial"/>
          <w:sz w:val="20"/>
          <w:szCs w:val="20"/>
        </w:rPr>
      </w:pPr>
      <w:r>
        <w:rPr>
          <w:rFonts w:ascii="Arial" w:hAnsi="Arial" w:cs="Arial"/>
          <w:sz w:val="20"/>
          <w:szCs w:val="20"/>
        </w:rPr>
        <w:t>In deze startnotitie wordt een voorstel gedaan voor de participatieaanpak bij het opstellen en uitvoeren van het actieplan, tot aan de invoering van de zone, op 1 januari 2026.</w:t>
      </w:r>
    </w:p>
    <w:p w14:paraId="64B63E4A" w14:textId="77777777" w:rsidR="00E52B81" w:rsidRDefault="00E52B81" w:rsidP="00E52B81">
      <w:pPr>
        <w:pStyle w:val="Geenafstand"/>
        <w:rPr>
          <w:rFonts w:ascii="Arial" w:hAnsi="Arial" w:cs="Arial"/>
          <w:sz w:val="20"/>
          <w:szCs w:val="20"/>
        </w:rPr>
      </w:pPr>
    </w:p>
    <w:p w14:paraId="3E80907F" w14:textId="77777777" w:rsidR="00E52B81" w:rsidRPr="003101C3" w:rsidRDefault="00E52B81" w:rsidP="00E52B81">
      <w:pPr>
        <w:pStyle w:val="Kop1"/>
      </w:pPr>
      <w:r w:rsidRPr="003101C3">
        <w:t>Edese Participatie Aanpak</w:t>
      </w:r>
    </w:p>
    <w:p w14:paraId="65343C64" w14:textId="77777777" w:rsidR="00E52B81" w:rsidRDefault="00E52B81" w:rsidP="00E52B81">
      <w:pPr>
        <w:pStyle w:val="Geenafstand"/>
        <w:rPr>
          <w:rFonts w:ascii="Arial" w:hAnsi="Arial" w:cs="Arial"/>
          <w:sz w:val="20"/>
          <w:szCs w:val="20"/>
        </w:rPr>
      </w:pPr>
    </w:p>
    <w:p w14:paraId="1FFDA385" w14:textId="77777777" w:rsidR="00E52B81" w:rsidRDefault="00E52B81" w:rsidP="00E52B81">
      <w:pPr>
        <w:pStyle w:val="Geenafstand"/>
        <w:rPr>
          <w:rFonts w:ascii="Arial" w:hAnsi="Arial" w:cs="Arial"/>
          <w:sz w:val="20"/>
          <w:szCs w:val="20"/>
        </w:rPr>
      </w:pPr>
      <w:r>
        <w:rPr>
          <w:rFonts w:ascii="Arial" w:hAnsi="Arial" w:cs="Arial"/>
          <w:sz w:val="20"/>
          <w:szCs w:val="20"/>
        </w:rPr>
        <w:t>De participatie van de zero-emissiezone verloopt volgens de Edese Participatie Aanpak (EPA).</w:t>
      </w:r>
    </w:p>
    <w:p w14:paraId="6076DAF7" w14:textId="77777777" w:rsidR="00E52B81" w:rsidRDefault="00E52B81" w:rsidP="00E52B81">
      <w:pPr>
        <w:rPr>
          <w:rFonts w:eastAsia="SimSun"/>
          <w:lang w:bidi="hi-IN"/>
        </w:rPr>
      </w:pPr>
      <w:r>
        <w:rPr>
          <w:rFonts w:eastAsia="SimSun"/>
          <w:lang w:bidi="hi-IN"/>
        </w:rPr>
        <w:t>Vanwege de omvang en impact van de Transitievisie Warmte vragen we u</w:t>
      </w:r>
      <w:r w:rsidRPr="003218EC">
        <w:rPr>
          <w:rFonts w:eastAsia="SimSun"/>
          <w:lang w:bidi="hi-IN"/>
        </w:rPr>
        <w:t xml:space="preserve"> vooraf om de participatiekaders vast te stellen via </w:t>
      </w:r>
      <w:r>
        <w:rPr>
          <w:rFonts w:eastAsia="SimSun"/>
          <w:lang w:bidi="hi-IN"/>
        </w:rPr>
        <w:t>deze</w:t>
      </w:r>
      <w:r w:rsidRPr="003218EC">
        <w:rPr>
          <w:rFonts w:eastAsia="SimSun"/>
          <w:lang w:bidi="hi-IN"/>
        </w:rPr>
        <w:t xml:space="preserve"> startnotitie</w:t>
      </w:r>
      <w:r>
        <w:rPr>
          <w:rFonts w:eastAsia="SimSun"/>
          <w:lang w:bidi="hi-IN"/>
        </w:rPr>
        <w:t xml:space="preserve"> participatievoorstel. </w:t>
      </w:r>
      <w:r w:rsidRPr="003218EC">
        <w:rPr>
          <w:rFonts w:eastAsia="SimSun"/>
          <w:lang w:bidi="hi-IN"/>
        </w:rPr>
        <w:t xml:space="preserve">In de startnotitie komen </w:t>
      </w:r>
      <w:r>
        <w:rPr>
          <w:rFonts w:eastAsia="SimSun"/>
          <w:lang w:bidi="hi-IN"/>
        </w:rPr>
        <w:t>de 4 stappen uit de Edese Participatie Aanpak aan de orde</w:t>
      </w:r>
      <w:r w:rsidRPr="003218EC">
        <w:rPr>
          <w:rFonts w:eastAsia="SimSun"/>
          <w:lang w:bidi="hi-IN"/>
        </w:rPr>
        <w:t>:</w:t>
      </w:r>
    </w:p>
    <w:p w14:paraId="4ABB11AB" w14:textId="77777777" w:rsidR="00E52B81" w:rsidRDefault="00E52B81" w:rsidP="00E52B81">
      <w:pPr>
        <w:pStyle w:val="Lijstalinea"/>
        <w:numPr>
          <w:ilvl w:val="0"/>
          <w:numId w:val="12"/>
        </w:numPr>
        <w:suppressAutoHyphens w:val="0"/>
        <w:spacing w:after="160" w:line="259" w:lineRule="auto"/>
      </w:pPr>
      <w:r>
        <w:t xml:space="preserve">Stap 1 afweging op basis van randvoorwaarden </w:t>
      </w:r>
    </w:p>
    <w:p w14:paraId="05A1A218" w14:textId="77777777" w:rsidR="00E52B81" w:rsidRDefault="00E52B81" w:rsidP="00E52B81">
      <w:pPr>
        <w:pStyle w:val="Lijstalinea"/>
        <w:numPr>
          <w:ilvl w:val="0"/>
          <w:numId w:val="12"/>
        </w:numPr>
        <w:suppressAutoHyphens w:val="0"/>
        <w:spacing w:after="160" w:line="259" w:lineRule="auto"/>
      </w:pPr>
      <w:r>
        <w:t>Stap 2: de 4 kernvragen</w:t>
      </w:r>
    </w:p>
    <w:p w14:paraId="24D42572" w14:textId="77777777" w:rsidR="00E52B81" w:rsidRDefault="00E52B81" w:rsidP="00E52B81">
      <w:pPr>
        <w:pStyle w:val="Lijstalinea"/>
        <w:numPr>
          <w:ilvl w:val="0"/>
          <w:numId w:val="12"/>
        </w:numPr>
        <w:suppressAutoHyphens w:val="0"/>
        <w:spacing w:after="160" w:line="259" w:lineRule="auto"/>
      </w:pPr>
      <w:r>
        <w:t>Stap 3: kalender en rol raad</w:t>
      </w:r>
    </w:p>
    <w:p w14:paraId="79AD5F20" w14:textId="77777777" w:rsidR="00E52B81" w:rsidRDefault="00E52B81" w:rsidP="00E52B81">
      <w:pPr>
        <w:pStyle w:val="Lijstalinea"/>
        <w:numPr>
          <w:ilvl w:val="1"/>
          <w:numId w:val="12"/>
        </w:numPr>
        <w:suppressAutoHyphens w:val="0"/>
        <w:spacing w:after="160" w:line="259" w:lineRule="auto"/>
      </w:pPr>
      <w:r>
        <w:t>3a kalender</w:t>
      </w:r>
    </w:p>
    <w:p w14:paraId="0B27513B" w14:textId="77777777" w:rsidR="00E52B81" w:rsidRDefault="00E52B81" w:rsidP="00E52B81">
      <w:pPr>
        <w:pStyle w:val="Lijstalinea"/>
        <w:numPr>
          <w:ilvl w:val="1"/>
          <w:numId w:val="12"/>
        </w:numPr>
        <w:suppressAutoHyphens w:val="0"/>
        <w:spacing w:after="160" w:line="259" w:lineRule="auto"/>
      </w:pPr>
      <w:r>
        <w:t>3b rol raad</w:t>
      </w:r>
    </w:p>
    <w:p w14:paraId="7E63E89F" w14:textId="77777777" w:rsidR="00E52B81" w:rsidRPr="00DF0CCD" w:rsidRDefault="00E52B81" w:rsidP="00E52B81">
      <w:pPr>
        <w:pStyle w:val="Lijstalinea"/>
        <w:numPr>
          <w:ilvl w:val="0"/>
          <w:numId w:val="12"/>
        </w:numPr>
        <w:suppressAutoHyphens w:val="0"/>
        <w:spacing w:after="160" w:line="259" w:lineRule="auto"/>
        <w:rPr>
          <w:rFonts w:eastAsia="SimSun" w:cs="Mangal"/>
          <w:b/>
          <w:bCs/>
          <w:szCs w:val="20"/>
          <w:lang w:bidi="hi-IN"/>
        </w:rPr>
      </w:pPr>
      <w:r>
        <w:t>Stap 4: middelen</w:t>
      </w:r>
    </w:p>
    <w:p w14:paraId="59E011B3" w14:textId="77777777" w:rsidR="00E52B81" w:rsidRDefault="00E52B81" w:rsidP="00E52B81">
      <w:pPr>
        <w:pStyle w:val="Geenafstand"/>
        <w:tabs>
          <w:tab w:val="left" w:pos="4080"/>
        </w:tabs>
        <w:rPr>
          <w:rFonts w:ascii="Arial" w:hAnsi="Arial" w:cs="Arial"/>
          <w:sz w:val="20"/>
          <w:szCs w:val="20"/>
        </w:rPr>
      </w:pPr>
      <w:r>
        <w:rPr>
          <w:rFonts w:ascii="Arial" w:hAnsi="Arial" w:cs="Arial"/>
          <w:sz w:val="20"/>
          <w:szCs w:val="20"/>
        </w:rPr>
        <w:tab/>
      </w:r>
    </w:p>
    <w:p w14:paraId="0413D646" w14:textId="77777777" w:rsidR="00E52B81" w:rsidRDefault="00E52B81" w:rsidP="00E52B81">
      <w:pPr>
        <w:pStyle w:val="Geenafstand"/>
        <w:tabs>
          <w:tab w:val="left" w:pos="4080"/>
        </w:tabs>
        <w:rPr>
          <w:rFonts w:ascii="Arial" w:hAnsi="Arial" w:cs="Arial"/>
          <w:sz w:val="20"/>
          <w:szCs w:val="20"/>
        </w:rPr>
      </w:pPr>
    </w:p>
    <w:p w14:paraId="080FF188" w14:textId="77777777" w:rsidR="00E52B81" w:rsidRPr="003101C3" w:rsidRDefault="00E52B81" w:rsidP="00E52B81">
      <w:pPr>
        <w:pStyle w:val="Kop2"/>
      </w:pPr>
      <w:r>
        <w:t xml:space="preserve"> </w:t>
      </w:r>
      <w:r w:rsidRPr="003101C3">
        <w:t>Stap 1</w:t>
      </w:r>
      <w:r>
        <w:t>.</w:t>
      </w:r>
      <w:r w:rsidRPr="003101C3">
        <w:t xml:space="preserve"> afweging op basis van randvoorwaarden</w:t>
      </w:r>
    </w:p>
    <w:p w14:paraId="66B1A76D" w14:textId="77777777" w:rsidR="00E52B81" w:rsidRDefault="00E52B81" w:rsidP="00E52B81">
      <w:pPr>
        <w:pStyle w:val="Geenafstand"/>
        <w:rPr>
          <w:rFonts w:ascii="Arial" w:hAnsi="Arial" w:cs="Arial"/>
          <w:sz w:val="20"/>
          <w:szCs w:val="20"/>
        </w:rPr>
      </w:pPr>
      <w:r>
        <w:rPr>
          <w:rFonts w:ascii="Arial" w:hAnsi="Arial" w:cs="Arial"/>
          <w:sz w:val="20"/>
          <w:szCs w:val="20"/>
        </w:rPr>
        <w:t xml:space="preserve"> </w:t>
      </w:r>
    </w:p>
    <w:p w14:paraId="4870E334" w14:textId="77777777" w:rsidR="00E52B81" w:rsidRDefault="00E52B81" w:rsidP="00E52B81">
      <w:r>
        <w:t xml:space="preserve">In de Edese Participatie Aanpak wordt de vraag gesteld of participatie voortkomt uit een wens of dat er sprake is van een verplichting. Het invoeren van een nul-emissie zone voor stadsdistributie heeft een grote impact op ondernemers. De zone is van toepassing op vrachtwagens en bestelwagens. Deze stadslogistiek mag vanaf 1 januari 2026 alleen nog maar elektrisch de zone in. Dit betekent dat de zone bijvoorbeeld invloed heeft op de toelevering van goederen maar ook op aannemers die de zone in moeten. </w:t>
      </w:r>
    </w:p>
    <w:p w14:paraId="2DC91D3B" w14:textId="77777777" w:rsidR="00E52B81" w:rsidRDefault="00E52B81" w:rsidP="00E52B81"/>
    <w:p w14:paraId="17732406" w14:textId="77777777" w:rsidR="00E52B81" w:rsidRDefault="00E52B81" w:rsidP="00E52B81">
      <w:r>
        <w:t xml:space="preserve">Iedere gemeente bepaald de omvang en datum van invoering van de zone. Participatie is niet verplicht maar wordt wel aangeraden. Met betrekking tot de omvang en datum van invoering van de zone is er weinig ruimte (en tijd) voor participatie. Het besluit over de nul-emissie zone is al uitgesteld met één jaar. Het is een landelijke eis dat er vier jaar tussen het besluit over en invoering van de nul-emissie zone zit. Om nog gebruik te kunnen maken van de landelijke overgangsregeling voor ondernemers en financiële ondersteuning van Provincie Gelderland zal het besluit dit jaar genomen moeten worden. De raad besluit over de omvang en datum van invoering van de zone op 9 december 2021. Participatie heeft betrekking op de ondersteunende maatregelen die de gemeente treft om ondernemers en bewoners te faciliteren in de transitie naar duurzame mobiliteit. </w:t>
      </w:r>
    </w:p>
    <w:p w14:paraId="3739A783" w14:textId="77777777" w:rsidR="00E52B81" w:rsidRDefault="00E52B81" w:rsidP="00E52B81"/>
    <w:p w14:paraId="39DC224F" w14:textId="77777777" w:rsidR="00E52B81" w:rsidRDefault="00E52B81" w:rsidP="00E52B81">
      <w:r>
        <w:t>De scope van dit participatievoorstel is gericht op de ondersteunende maatregelen en heeft een looptijd tot aan de invoering van de zone. Dit betekent dat er met input van de samenleving een basisplan wordt opgesteld. Dit basisplan kan uitgebreid en aangepast worden in de periode tot aan de invoering van de zone.</w:t>
      </w:r>
    </w:p>
    <w:p w14:paraId="4D1D02BF" w14:textId="77777777" w:rsidR="00E52B81" w:rsidRDefault="00E52B81" w:rsidP="00E52B81"/>
    <w:p w14:paraId="6CFF2F41" w14:textId="77777777" w:rsidR="00E52B81" w:rsidRDefault="00E52B81" w:rsidP="00E52B81">
      <w:r>
        <w:t>Het college heeft er bewust voor gekozen om een voorkeursscenario te presenteren (“rechterhelft”). Vanuit dit scenario organiseren we de participatie. Capaciteit en financiering van het participatietraject wordt vanuit de bestaande formatie van het programma Ede Energieneutraal 2050 geregeld.</w:t>
      </w:r>
    </w:p>
    <w:p w14:paraId="14C4B099" w14:textId="77777777" w:rsidR="00E52B81" w:rsidRDefault="00E52B81" w:rsidP="00E52B81"/>
    <w:p w14:paraId="58B7AB48" w14:textId="77777777" w:rsidR="00E52B81" w:rsidRPr="003101C3" w:rsidRDefault="00E52B81" w:rsidP="00E52B81">
      <w:pPr>
        <w:pStyle w:val="Kop2"/>
      </w:pPr>
      <w:r w:rsidRPr="003101C3">
        <w:lastRenderedPageBreak/>
        <w:t>Stap 2</w:t>
      </w:r>
      <w:r>
        <w:rPr>
          <w:lang w:val="nl-NL"/>
        </w:rPr>
        <w:t>.</w:t>
      </w:r>
      <w:r w:rsidRPr="003101C3">
        <w:t xml:space="preserve"> </w:t>
      </w:r>
      <w:r>
        <w:rPr>
          <w:lang w:val="nl-NL"/>
        </w:rPr>
        <w:t>De 4 kernvragen</w:t>
      </w:r>
    </w:p>
    <w:p w14:paraId="1932D0DC" w14:textId="77777777" w:rsidR="00E52B81" w:rsidRDefault="00E52B81" w:rsidP="00E52B81"/>
    <w:p w14:paraId="4D834A62" w14:textId="77777777" w:rsidR="00E52B81" w:rsidRDefault="00E52B81" w:rsidP="00E52B81">
      <w:bookmarkStart w:id="1" w:name="_Toc63771650"/>
      <w:r w:rsidRPr="00CC46A8">
        <w:rPr>
          <w:rStyle w:val="Kop3Char"/>
          <w:rFonts w:eastAsia="Calibri"/>
        </w:rPr>
        <w:t>A. Waarom, met welke doelen kiezen we voor participatie?</w:t>
      </w:r>
      <w:bookmarkEnd w:id="1"/>
    </w:p>
    <w:p w14:paraId="40C96FDD" w14:textId="77777777" w:rsidR="00E52B81" w:rsidRDefault="00E52B81" w:rsidP="00E52B81">
      <w:r>
        <w:t>Het participatietraject wordt ingezet om het gesprek aan te gaan met belanghebbenden over de invoering van de zone. Aan de ene kant willen we informatie brengen om uit te leggen wat een nul-emissie zone inhoudt en wat het betekent voor de ondernemers, scholen, maatschappelijke instellingen en inwoners. Aan de andere kant willen informatie ophalen om inzicht te krijgen in de wensen en behoeften van belanghebbenden in de transitie naar zero emissie stadslogistiek. Er is input van de belanghebbenden nodig om een gedegen basisplan voor ondersteunende maatregelen op te stellen. Dit basisplan is onderdeel van het besluit over de nul-emissie zone wat door de raad op 9 december 2021 genomen gaat worden.</w:t>
      </w:r>
    </w:p>
    <w:p w14:paraId="0AD53819" w14:textId="77777777" w:rsidR="00E52B81" w:rsidRDefault="00E52B81" w:rsidP="00E52B81"/>
    <w:p w14:paraId="30D5BD26" w14:textId="77777777" w:rsidR="00E52B81" w:rsidRDefault="00E52B81" w:rsidP="00E52B81">
      <w:r>
        <w:t>De volgende doelen worden gekozen voor participatie:</w:t>
      </w:r>
    </w:p>
    <w:p w14:paraId="12C618C6" w14:textId="77777777" w:rsidR="00E52B81" w:rsidRDefault="00E52B81" w:rsidP="00E52B81">
      <w:pPr>
        <w:pStyle w:val="Lijstalinea"/>
        <w:numPr>
          <w:ilvl w:val="0"/>
          <w:numId w:val="13"/>
        </w:numPr>
      </w:pPr>
      <w:r>
        <w:t xml:space="preserve">Belanghebbenden informeren over het proces tot aan invoering van de nul-emissie zone; </w:t>
      </w:r>
    </w:p>
    <w:p w14:paraId="54B11FB9" w14:textId="77777777" w:rsidR="00E52B81" w:rsidRDefault="00E52B81" w:rsidP="00E52B81">
      <w:pPr>
        <w:pStyle w:val="Lijstalinea"/>
        <w:numPr>
          <w:ilvl w:val="0"/>
          <w:numId w:val="13"/>
        </w:numPr>
      </w:pPr>
      <w:r>
        <w:t>Belanghebbenden informeren over wat de nul-emissie zone voor hen gaat betekenen;</w:t>
      </w:r>
    </w:p>
    <w:p w14:paraId="2A1AD419" w14:textId="77777777" w:rsidR="00E52B81" w:rsidRDefault="00E52B81" w:rsidP="00E52B81">
      <w:pPr>
        <w:pStyle w:val="Lijstalinea"/>
        <w:numPr>
          <w:ilvl w:val="0"/>
          <w:numId w:val="13"/>
        </w:numPr>
      </w:pPr>
      <w:r>
        <w:t>Input ophalen voor het basisplan voor ondersteunende maatregelen.</w:t>
      </w:r>
    </w:p>
    <w:p w14:paraId="62479F64" w14:textId="77777777" w:rsidR="00E52B81" w:rsidRDefault="00E52B81" w:rsidP="00E52B81"/>
    <w:p w14:paraId="70BAB723" w14:textId="77777777" w:rsidR="00E52B81" w:rsidRDefault="00E52B81" w:rsidP="00E52B81">
      <w:r>
        <w:t>Op basis van de gesprekken die gevoerd worden zal het basisplan voor ondersteunende maatregelen bijgesteld worden in de periode tot aan invoering van de nul-emissie zone.</w:t>
      </w:r>
    </w:p>
    <w:p w14:paraId="4610A490" w14:textId="77777777" w:rsidR="00E52B81" w:rsidRDefault="00E52B81" w:rsidP="00E52B81"/>
    <w:p w14:paraId="0786030E" w14:textId="77777777" w:rsidR="00E52B81" w:rsidRDefault="00E52B81" w:rsidP="00E52B81">
      <w:bookmarkStart w:id="2" w:name="_Toc63771651"/>
      <w:r w:rsidRPr="00CC46A8">
        <w:rPr>
          <w:rStyle w:val="Kop3Char"/>
          <w:rFonts w:eastAsia="SimSun"/>
          <w:lang w:bidi="hi-IN"/>
        </w:rPr>
        <w:t>B. Wie betrekken we (krachtenveldanalyse)?</w:t>
      </w:r>
      <w:bookmarkEnd w:id="2"/>
      <w:r w:rsidRPr="00CC46A8">
        <w:rPr>
          <w:rStyle w:val="Kop3Char"/>
          <w:rFonts w:eastAsia="SimSun"/>
          <w:lang w:bidi="hi-IN"/>
        </w:rPr>
        <w:t xml:space="preserve">  </w:t>
      </w:r>
    </w:p>
    <w:p w14:paraId="3B2FE24A" w14:textId="77777777" w:rsidR="00E52B81" w:rsidRDefault="00E52B81" w:rsidP="00E52B81">
      <w:r>
        <w:t>Bij de nul-emissie zone zijn verschillende partijen betrokken, die we onderverdelen in vier groepen:</w:t>
      </w:r>
    </w:p>
    <w:p w14:paraId="3708FF2F" w14:textId="77777777" w:rsidR="00E52B81" w:rsidRDefault="00E52B81" w:rsidP="00E52B81"/>
    <w:p w14:paraId="6F3280CB" w14:textId="77777777" w:rsidR="00E52B81" w:rsidRPr="00373899" w:rsidRDefault="00E52B81" w:rsidP="00E52B81">
      <w:pPr>
        <w:pStyle w:val="Lijstalinea"/>
        <w:numPr>
          <w:ilvl w:val="0"/>
          <w:numId w:val="14"/>
        </w:numPr>
        <w:rPr>
          <w:u w:val="single"/>
        </w:rPr>
      </w:pPr>
      <w:r w:rsidRPr="00373899">
        <w:rPr>
          <w:u w:val="single"/>
        </w:rPr>
        <w:t>Ondernemers</w:t>
      </w:r>
      <w:r>
        <w:rPr>
          <w:u w:val="single"/>
        </w:rPr>
        <w:t>/bedrijven</w:t>
      </w:r>
      <w:r w:rsidRPr="00373899">
        <w:rPr>
          <w:u w:val="single"/>
        </w:rPr>
        <w:t xml:space="preserve"> binnen de zone</w:t>
      </w:r>
    </w:p>
    <w:p w14:paraId="7F83D9F6" w14:textId="77777777" w:rsidR="00E52B81" w:rsidRDefault="00E52B81" w:rsidP="00E52B81">
      <w:pPr>
        <w:ind w:left="360"/>
      </w:pPr>
      <w:r>
        <w:t>In dit participatieproces wordt een duidelijk onderscheid gemaakt tussen ondernemers binnen en buiten de zone. Ondernemers binnen de zone zullen andere behoeften hebben, bijvoorbeeld op het gebied van toelevering van goederen of laadvoorzieningen. Via ondernemersverenigingen en belangenverenigingen zullen in de eerste fase van het proces, tot aan het raadsbesluit, ondernemers/bedrijven uitgenodigd worden om het gesprek aan te gaan. In de tweede fase van het proces, na het raadsbesluit, zal participatie breder worden ingezet. In het proces worden ondernemers binnen de zone geraadpleegd over ondersteunende maatregelen die de gemeente kan treffen.</w:t>
      </w:r>
    </w:p>
    <w:p w14:paraId="004DBA11" w14:textId="77777777" w:rsidR="00E52B81" w:rsidRDefault="00E52B81" w:rsidP="00E52B81">
      <w:pPr>
        <w:ind w:left="360"/>
      </w:pPr>
    </w:p>
    <w:p w14:paraId="40E7CFDA" w14:textId="77777777" w:rsidR="00E52B81" w:rsidRDefault="00E52B81" w:rsidP="00E52B81">
      <w:pPr>
        <w:ind w:left="360"/>
      </w:pPr>
      <w:r>
        <w:t>Specifieke aandacht gaat uit het belanghebbenden in het centrum van Ede. Het centrum van Ede zal namelijk in iedere variant onderdeel zijn van de nul-emissiezone. Met ondernemers in het centrum is in het vooronderzoek gesproken over de mogelijkheden en impact van de nul-emissiezone. Ondernemers en bedrijven in het centrum zullen in de eerste fase benadert worden via Stichting Binnenstad Ede en de Marktvereniging.</w:t>
      </w:r>
    </w:p>
    <w:p w14:paraId="181DC873" w14:textId="77777777" w:rsidR="00E52B81" w:rsidRDefault="00E52B81" w:rsidP="00E52B81">
      <w:pPr>
        <w:ind w:left="360"/>
      </w:pPr>
    </w:p>
    <w:p w14:paraId="499F9501" w14:textId="77777777" w:rsidR="00E52B81" w:rsidRPr="00373899" w:rsidRDefault="00E52B81" w:rsidP="00E52B81">
      <w:pPr>
        <w:pStyle w:val="Lijstalinea"/>
        <w:numPr>
          <w:ilvl w:val="0"/>
          <w:numId w:val="14"/>
        </w:numPr>
        <w:rPr>
          <w:u w:val="single"/>
        </w:rPr>
      </w:pPr>
      <w:r w:rsidRPr="00373899">
        <w:rPr>
          <w:u w:val="single"/>
        </w:rPr>
        <w:t>Ondernemers</w:t>
      </w:r>
      <w:r>
        <w:rPr>
          <w:u w:val="single"/>
        </w:rPr>
        <w:t>/bedrijven</w:t>
      </w:r>
      <w:r w:rsidRPr="00373899">
        <w:rPr>
          <w:u w:val="single"/>
        </w:rPr>
        <w:t xml:space="preserve"> buiten de zone</w:t>
      </w:r>
    </w:p>
    <w:p w14:paraId="0A242E2B" w14:textId="77777777" w:rsidR="00E52B81" w:rsidRDefault="00E52B81" w:rsidP="00E52B81">
      <w:pPr>
        <w:ind w:left="360"/>
      </w:pPr>
      <w:r>
        <w:t>Ondernemers gevestigd buiten de zone worden ook beïnvloed door de nul-emissiezone. Dit is een beoogd effect. Zo zal een aannemer met een klus in de zone alleen met een duurzame bestelwagen de zone in mogen. Ook de ACV kan na invoering van de zone alleen met duurzame wagens het vuil ophalen. Het is daarom van belang dat ondernemers/bedrijven buiten de zone ook betrokken worden in het participatieproces. Ook bedrijven buiten de zone worden geraadpleegd over de ondersteunende maatregelen die de gemeente kan treffen.</w:t>
      </w:r>
    </w:p>
    <w:p w14:paraId="290BE331" w14:textId="77777777" w:rsidR="00E52B81" w:rsidRDefault="00E52B81" w:rsidP="00E52B81">
      <w:pPr>
        <w:ind w:left="360"/>
      </w:pPr>
    </w:p>
    <w:p w14:paraId="481791C9" w14:textId="77777777" w:rsidR="00E52B81" w:rsidRPr="00D34C0D" w:rsidRDefault="00E52B81" w:rsidP="00E52B81">
      <w:pPr>
        <w:pStyle w:val="Lijstalinea"/>
        <w:numPr>
          <w:ilvl w:val="0"/>
          <w:numId w:val="14"/>
        </w:numPr>
        <w:rPr>
          <w:u w:val="single"/>
        </w:rPr>
      </w:pPr>
      <w:r w:rsidRPr="00D34C0D">
        <w:rPr>
          <w:u w:val="single"/>
        </w:rPr>
        <w:t>Kenniscampus / maatschappelijke instellingen</w:t>
      </w:r>
      <w:r>
        <w:rPr>
          <w:u w:val="single"/>
        </w:rPr>
        <w:t xml:space="preserve"> binnen de zone</w:t>
      </w:r>
    </w:p>
    <w:p w14:paraId="4B40B4B2" w14:textId="77777777" w:rsidR="00E52B81" w:rsidRDefault="00E52B81" w:rsidP="00E52B81">
      <w:pPr>
        <w:ind w:left="360"/>
      </w:pPr>
      <w:r>
        <w:t>De kenniscampus en verschillende maatschappelijke instellingen liggen in de voorgestelde zone. Deze instellingen worden als aparte groep geraadpleegd op input voor het basisplan met ondersteunende maatregelen.</w:t>
      </w:r>
    </w:p>
    <w:p w14:paraId="0C60E0FE" w14:textId="77777777" w:rsidR="00E52B81" w:rsidRDefault="00E52B81" w:rsidP="00E52B81">
      <w:pPr>
        <w:ind w:left="360"/>
      </w:pPr>
    </w:p>
    <w:p w14:paraId="7BA418F5" w14:textId="77777777" w:rsidR="00E52B81" w:rsidRDefault="00E52B81" w:rsidP="00E52B81">
      <w:pPr>
        <w:pStyle w:val="Lijstalinea"/>
        <w:numPr>
          <w:ilvl w:val="0"/>
          <w:numId w:val="14"/>
        </w:numPr>
      </w:pPr>
      <w:r>
        <w:rPr>
          <w:u w:val="single"/>
        </w:rPr>
        <w:t>Inwoners binnen de zone</w:t>
      </w:r>
    </w:p>
    <w:p w14:paraId="615E610B" w14:textId="77777777" w:rsidR="00E52B81" w:rsidRPr="001C5358" w:rsidRDefault="00E52B81" w:rsidP="00E52B81">
      <w:pPr>
        <w:ind w:left="360"/>
      </w:pPr>
      <w:r>
        <w:t xml:space="preserve">Inwoners binnen de zone worden beïnvloedt door de zone. </w:t>
      </w:r>
      <w:r w:rsidRPr="001C5358">
        <w:rPr>
          <w:szCs w:val="20"/>
          <w:lang w:eastAsia="en-US"/>
        </w:rPr>
        <w:t>Bedrijven zonder duurzame bestelbussen of vrachtwagens kunnen de zone niet in. De zone heeft impact</w:t>
      </w:r>
      <w:r>
        <w:rPr>
          <w:szCs w:val="20"/>
          <w:lang w:eastAsia="en-US"/>
        </w:rPr>
        <w:t xml:space="preserve"> inwoners binnen de zone via </w:t>
      </w:r>
      <w:r w:rsidRPr="001C5358">
        <w:rPr>
          <w:szCs w:val="20"/>
          <w:lang w:eastAsia="en-US"/>
        </w:rPr>
        <w:t>bedrijven die diensten leveren aan inwoners zoals aannemers, pakketbezorging, verhuizers.</w:t>
      </w:r>
      <w:r w:rsidRPr="001C5358">
        <w:t xml:space="preserve"> </w:t>
      </w:r>
    </w:p>
    <w:p w14:paraId="7CBDCE84" w14:textId="77777777" w:rsidR="00E52B81" w:rsidRDefault="00E52B81" w:rsidP="00E52B81">
      <w:pPr>
        <w:ind w:left="360"/>
      </w:pPr>
    </w:p>
    <w:p w14:paraId="18A890E5" w14:textId="77777777" w:rsidR="00E52B81" w:rsidRDefault="00E52B81" w:rsidP="00E52B81">
      <w:r>
        <w:t>In de eerste fase zal met name het contact gezocht worden met ondernemersverenigingen (binnen en buiten de zone). Op deze manier kunnen we relatief snel inzichtelijk krijgen voor verschillende ondernemersgroepen waar de behoefte aan ondersteuning ligt. In de eerste fase wordt Bewonersvereniging Ede Centrum geraadpleegd. In de tweede fase wordt participatie breder uitgezet en zal er ruimte zijn om ook het gesprek met inwoners en andere bedrijven, zoals toeleveranciers, aan te gaan. Voor alle bedrijven en instellingen zullen slimme oplossingen onderzocht worden zoals het bundelen van goederen- en afvalstromen en het implementeren van stadsdistributiehubs.</w:t>
      </w:r>
    </w:p>
    <w:p w14:paraId="15CB6D3F" w14:textId="77777777" w:rsidR="00E52B81" w:rsidRDefault="00E52B81" w:rsidP="00E52B81"/>
    <w:p w14:paraId="382ACB60" w14:textId="77777777" w:rsidR="00E52B81" w:rsidRDefault="00E52B81" w:rsidP="00E52B81">
      <w:pPr>
        <w:tabs>
          <w:tab w:val="left" w:pos="2175"/>
        </w:tabs>
      </w:pPr>
      <w:r>
        <w:tab/>
      </w:r>
    </w:p>
    <w:p w14:paraId="5CC8F246" w14:textId="77777777" w:rsidR="00E52B81" w:rsidRDefault="00E52B81" w:rsidP="00E52B81">
      <w:pPr>
        <w:tabs>
          <w:tab w:val="left" w:pos="2175"/>
        </w:tabs>
      </w:pPr>
    </w:p>
    <w:p w14:paraId="24033D73" w14:textId="77777777" w:rsidR="00E52B81" w:rsidRDefault="00E52B81" w:rsidP="00E52B81">
      <w:bookmarkStart w:id="3" w:name="_Toc63771652"/>
      <w:r w:rsidRPr="00CC46A8">
        <w:rPr>
          <w:rStyle w:val="Kop3Char"/>
          <w:rFonts w:eastAsia="SimSun"/>
        </w:rPr>
        <w:lastRenderedPageBreak/>
        <w:t>C. Verantwoordelijkheid</w:t>
      </w:r>
      <w:bookmarkEnd w:id="3"/>
    </w:p>
    <w:p w14:paraId="2B592C56" w14:textId="77777777" w:rsidR="00E52B81" w:rsidRDefault="00E52B81" w:rsidP="00E52B81">
      <w:r>
        <w:t xml:space="preserve">De gemeente Ede is initiatiefnemer van de nul-emissie zone. Het project betreft bovenwijkse belangen. </w:t>
      </w:r>
    </w:p>
    <w:p w14:paraId="1706A4A1" w14:textId="77777777" w:rsidR="00E52B81" w:rsidRDefault="00E52B81" w:rsidP="00E52B81">
      <w:r>
        <w:t>Zero Emissie Stadsdistributie is een landelijke ontwikkeling waar gemeente Ede op aansluit. De rijksoverheid heeft gemeente Ede als G40 gemeente opgeroepen om een nul-emissie zone in te voeren. De omvang en moment van invoering van, en toezicht en handhaving op de zone is verantwoordelijkheid van de gemeente. Ondernemers hebben de verantwoordelijkheid om tijdig actie te ondernemen om te voldoen aan de regels van de zone. De gemeente faciliteert belanghebbenden en realiseert de juiste randvoorwaarden om de stap naar schone stadsdistributie te maken. De uiteindelijke verantwoordelijkheid om de stap te maken en de keuzes die daarbij horen ligt bij de belanghebbende.</w:t>
      </w:r>
    </w:p>
    <w:p w14:paraId="74E66F9B" w14:textId="77777777" w:rsidR="00E52B81" w:rsidRDefault="00E52B81" w:rsidP="00E52B81"/>
    <w:p w14:paraId="47547336" w14:textId="77777777" w:rsidR="00E52B81" w:rsidRDefault="00E52B81" w:rsidP="00E52B81">
      <w:bookmarkStart w:id="4" w:name="_Toc63771653"/>
      <w:r w:rsidRPr="00CC46A8">
        <w:rPr>
          <w:rStyle w:val="Kop3Char"/>
          <w:rFonts w:eastAsia="SimSun"/>
        </w:rPr>
        <w:t>D. Uitkomsten</w:t>
      </w:r>
      <w:bookmarkEnd w:id="4"/>
    </w:p>
    <w:p w14:paraId="0DD4B9A9" w14:textId="77777777" w:rsidR="00E52B81" w:rsidRDefault="00E52B81" w:rsidP="00E52B81">
      <w:r>
        <w:t>De uitkomsten van het participatieproces worden gebruikt om het basisplan voor ondersteunende maatregelen vorm te geven. De gemeente bepaalt het moment van invoering en de omvang van de nul-emissiezone. Ondernemers en maatschappelijke instellingen worden geraadpleegd over de ondersteunende maatregelen. Interne stakeholders adviseren over de ondersteunende maatregelen. De inbreng van de participanten wordt meegenomen in het basisplan. De gemeente maakt op basis van de resultaten een gewogen beslissing. De raad wordt tijdens het proces geïnformeerd en zal in december een besluit nemen over het basisplan.</w:t>
      </w:r>
    </w:p>
    <w:p w14:paraId="34E3301C" w14:textId="77777777" w:rsidR="00E52B81" w:rsidRDefault="00E52B81" w:rsidP="00E52B81"/>
    <w:p w14:paraId="0AB95FFE" w14:textId="77777777" w:rsidR="00E52B81" w:rsidRDefault="00E52B81" w:rsidP="00E52B81">
      <w:r>
        <w:t xml:space="preserve">Interne vakafdelingen worden nauw betrokken in het proces tot aan invoering van de zone. Gebiedsontwikkelingen, zoals het WFC, zullen beïnvloed worden door invoering van de zone. De nul-emissie zone heeft invloed op verkeer en handhaving. Ook zijn laadvoorzieningen een aandachtspunt. Interne samenwerking tussen de vakafdelingen is van belang om tot een uitvoerbare nul-emissiezone te komen. Het participatieproces wordt uitgevoerd door het programma Ede Energieneutraal in samenwerking met de afdelingen Economische zaken en Communicatie. Afhankelijk van de uitkomsten uit het participatieproces worden andere vakafdelingen betrokken. </w:t>
      </w:r>
    </w:p>
    <w:p w14:paraId="04A44122" w14:textId="77777777" w:rsidR="00E52B81" w:rsidRDefault="00E52B81" w:rsidP="00E52B81"/>
    <w:p w14:paraId="2C636F1F" w14:textId="77777777" w:rsidR="00E52B81" w:rsidRPr="003101C3" w:rsidRDefault="00E52B81" w:rsidP="00E52B81">
      <w:pPr>
        <w:pStyle w:val="Kop2"/>
      </w:pPr>
      <w:r w:rsidRPr="003101C3">
        <w:t>Stap 3</w:t>
      </w:r>
      <w:r>
        <w:t>.</w:t>
      </w:r>
      <w:r w:rsidRPr="003101C3">
        <w:t xml:space="preserve"> Kalender maken en rol raad verkennen</w:t>
      </w:r>
    </w:p>
    <w:p w14:paraId="7DAAD3D2" w14:textId="77777777" w:rsidR="00E52B81" w:rsidRDefault="00E52B81" w:rsidP="00E52B81"/>
    <w:p w14:paraId="1D8D1E25" w14:textId="77777777" w:rsidR="00E52B81" w:rsidRPr="001A11AE" w:rsidRDefault="00E52B81" w:rsidP="00E52B81">
      <w:pPr>
        <w:pStyle w:val="Kop3"/>
        <w:numPr>
          <w:ilvl w:val="0"/>
          <w:numId w:val="0"/>
        </w:numPr>
        <w:ind w:left="851" w:hanging="851"/>
      </w:pPr>
      <w:r w:rsidRPr="001A11AE">
        <w:t>3A Kalender</w:t>
      </w:r>
    </w:p>
    <w:p w14:paraId="49CA38D9" w14:textId="77777777" w:rsidR="00E52B81" w:rsidRDefault="00E52B81" w:rsidP="00E52B81">
      <w:r>
        <w:t>Het participatietraject bestaat uit twee fasen. De eerste fase loopt tot aan het raadsbesluit op 9 december 2021. Dit is de inventariserende fase; belanghebbenden worden uitgenodigd om te reageren op ideeën van gemeente Ede en zelf ideeën aan te dragen voor het basisplan ondersteunende maatregelen. In deze fase worden gericht enkele ondernemersverenigingen benaderd voor hun input; o.a. Stichting Binnenstad Ede, Edes Bedrijfs Contact, Marktvereniging en verschillende bedrijventerreinen. Daarnaast wordt Bewonersvereniging Ede Centrum geraadpleegd. Via online bijeenkomsten, online inloopspreekuur en de mail worden de wensen en behoeften van de belanghebbenden verzameld. In de eerste fase wordt het beleid ontwikkeld.</w:t>
      </w:r>
    </w:p>
    <w:p w14:paraId="6DF3BAA4" w14:textId="77777777" w:rsidR="00E52B81" w:rsidRDefault="00E52B81" w:rsidP="00E52B81"/>
    <w:p w14:paraId="3A4C0F4D" w14:textId="77777777" w:rsidR="00E52B81" w:rsidRDefault="00E52B81" w:rsidP="00E52B81">
      <w:r>
        <w:t>De tweede fase loopt vanaf het principebesluit tot aan invoering van de zone (1 januari 2026). In deze periode wordt participatie breder ingezet; de gemeente gaat in gesprek met belanghebbenden binnen en buiten de gemeente. In de tweede fase wordt het beleid (basisplan) uitgevoerd en waar nodig aangepast.</w:t>
      </w:r>
    </w:p>
    <w:p w14:paraId="12F3E234" w14:textId="77777777" w:rsidR="00E52B81" w:rsidRDefault="00E52B81" w:rsidP="00E52B81"/>
    <w:p w14:paraId="3139A794" w14:textId="77777777" w:rsidR="00E52B81" w:rsidRPr="003101C3" w:rsidRDefault="00E52B81" w:rsidP="00E52B81">
      <w:pPr>
        <w:rPr>
          <w:u w:val="single"/>
        </w:rPr>
      </w:pPr>
      <w:r w:rsidRPr="003101C3">
        <w:rPr>
          <w:u w:val="single"/>
        </w:rPr>
        <w:t xml:space="preserve">Rol </w:t>
      </w:r>
      <w:r>
        <w:rPr>
          <w:u w:val="single"/>
        </w:rPr>
        <w:t>gemeenter</w:t>
      </w:r>
      <w:r w:rsidRPr="003101C3">
        <w:rPr>
          <w:u w:val="single"/>
        </w:rPr>
        <w:t>aad</w:t>
      </w:r>
    </w:p>
    <w:p w14:paraId="0BDEA592" w14:textId="77777777" w:rsidR="00E52B81" w:rsidRDefault="00E52B81" w:rsidP="00E52B81">
      <w:r>
        <w:t>De gemeenteraad stelt de invoering van de nul-emissie zone vast, op voorstel van het college. Onderdeel van dit raadsbesluit is het basisplan met ondersteunende maatregelen. Tijdens de informatieve raadsbijeenkomst over het principebesluit wordt de raad geïnformeerd over de eerste bevindingen. Daarnaast worden gemeenteraadsleden ook als toehoorder uitgenodigd bij de online events, zodat zij het participatieproces met eigen ogen kunnen volgen. In deze eerste fase heeft de raad een kaderstellende rol in verband met het te nemen principebesluit over de nul-emissie zone op 9 december 2021. Participatie wordt ingezet om de raad te voorzien van goede informatie, een onderbouwd basisplan.</w:t>
      </w:r>
    </w:p>
    <w:p w14:paraId="77828C7B" w14:textId="77777777" w:rsidR="00E52B81" w:rsidRDefault="00E52B81" w:rsidP="00E52B81"/>
    <w:p w14:paraId="66543E98" w14:textId="77777777" w:rsidR="00E52B81" w:rsidRDefault="00E52B81" w:rsidP="00E52B81">
      <w:r>
        <w:t>Na het besluit tot invoering van de zone gaat de participatie de tweede fase in. Tot aan invoering van de zone zal gemeente Ede zich in blijven zetten om input op te halen uit de samenleving om de ondersteuning in de transitie te verbeteren.</w:t>
      </w:r>
      <w:r>
        <w:rPr>
          <w:rFonts w:eastAsia="SimSun" w:cs="Mangal"/>
          <w:szCs w:val="20"/>
          <w:lang w:bidi="hi-IN"/>
        </w:rPr>
        <w:t xml:space="preserve"> </w:t>
      </w:r>
      <w:r>
        <w:t>De raad heeft tijdens deze fase een controlerende functie op uitvoering van het plan. De raad zal via informatieve memo’s op verschillende momenten geïnformeerd worden over uitvoering van het beleid. Waar nodig kan de raad zelf ook vragen om een informatieve bijeenkomst.</w:t>
      </w:r>
    </w:p>
    <w:p w14:paraId="48F24D6C" w14:textId="77777777" w:rsidR="00E52B81" w:rsidRDefault="00E52B81" w:rsidP="00E52B81"/>
    <w:p w14:paraId="1290F9E9" w14:textId="77777777" w:rsidR="00E52B81" w:rsidRPr="003101C3" w:rsidRDefault="00E52B81" w:rsidP="00E52B81">
      <w:pPr>
        <w:pStyle w:val="Kop2"/>
      </w:pPr>
      <w:r w:rsidRPr="003101C3">
        <w:t>Stap 4</w:t>
      </w:r>
      <w:r>
        <w:rPr>
          <w:lang w:val="nl-NL"/>
        </w:rPr>
        <w:t>. Participatiemiddelen bepalen</w:t>
      </w:r>
    </w:p>
    <w:p w14:paraId="5ED012AB" w14:textId="77777777" w:rsidR="00E52B81" w:rsidRDefault="00E52B81" w:rsidP="00E52B81">
      <w:r>
        <w:t>Voor het participatieproces zetten we in ieder geval de werkvorm “bijeenkomsten” in. Daarnaast moet gedacht worden aan online inloopspreekuur en ideeën/input via de mail.</w:t>
      </w:r>
    </w:p>
    <w:p w14:paraId="6F691EB5" w14:textId="77777777" w:rsidR="00E52B81" w:rsidRDefault="00E52B81" w:rsidP="00E52B81">
      <w:r>
        <w:t xml:space="preserve">Daarnaast zetten we heldere publiekscommunicatie op met drie doelen, 1) belanghebbenden informeren over het proces van invoering van de ZE zone, 2) belanghebbenden duidelijk informeren wat dit voor hen betekent en waar ze rekening mee kunnen houden, zodat we handelingsperspectief bieden, 3) </w:t>
      </w:r>
      <w:r>
        <w:lastRenderedPageBreak/>
        <w:t>belanghebbenden uitnodigen om in gesprek te gaan en de gemeente Ede te raadplegen op het gebied van ondersteunende maatregelen.</w:t>
      </w:r>
    </w:p>
    <w:p w14:paraId="2ECBF7DF" w14:textId="77777777" w:rsidR="00E52B81" w:rsidRDefault="00E52B81" w:rsidP="00E52B81"/>
    <w:p w14:paraId="61F0F210" w14:textId="77777777" w:rsidR="00E52B81" w:rsidRPr="00D851AB" w:rsidRDefault="00E52B81" w:rsidP="00E52B81">
      <w:pPr>
        <w:rPr>
          <w:b/>
          <w:bCs/>
        </w:rPr>
      </w:pPr>
      <w:r w:rsidRPr="00D851AB">
        <w:rPr>
          <w:b/>
          <w:bCs/>
        </w:rPr>
        <w:t>Bijlage 1: Krachtenveldanalyse</w:t>
      </w:r>
    </w:p>
    <w:p w14:paraId="738337A9" w14:textId="77777777" w:rsidR="00E52B81" w:rsidRPr="00FC3E49" w:rsidRDefault="00E52B81" w:rsidP="00E52B81">
      <w:pPr>
        <w:rPr>
          <w:color w:val="FF0000"/>
        </w:rPr>
      </w:pPr>
    </w:p>
    <w:tbl>
      <w:tblPr>
        <w:tblStyle w:val="Tabelraster1"/>
        <w:tblpPr w:leftFromText="141" w:rightFromText="141" w:vertAnchor="text" w:horzAnchor="margin" w:tblpY="194"/>
        <w:tblW w:w="9493" w:type="dxa"/>
        <w:tblLayout w:type="fixed"/>
        <w:tblLook w:val="04A0" w:firstRow="1" w:lastRow="0" w:firstColumn="1" w:lastColumn="0" w:noHBand="0" w:noVBand="1"/>
      </w:tblPr>
      <w:tblGrid>
        <w:gridCol w:w="3261"/>
        <w:gridCol w:w="3118"/>
        <w:gridCol w:w="3114"/>
      </w:tblGrid>
      <w:tr w:rsidR="00E52B81" w:rsidRPr="00D82988" w14:paraId="2A4F3CEF" w14:textId="77777777" w:rsidTr="00EF41CF">
        <w:tc>
          <w:tcPr>
            <w:tcW w:w="3261" w:type="dxa"/>
            <w:shd w:val="clear" w:color="auto" w:fill="F2F2F2"/>
          </w:tcPr>
          <w:p w14:paraId="0BFB4529" w14:textId="77777777" w:rsidR="00E52B81" w:rsidRPr="00D82988" w:rsidRDefault="00E52B81" w:rsidP="00EF41CF">
            <w:pPr>
              <w:suppressAutoHyphens w:val="0"/>
              <w:spacing w:before="120" w:after="200" w:line="264" w:lineRule="auto"/>
              <w:rPr>
                <w:b/>
                <w:color w:val="595959"/>
                <w:szCs w:val="20"/>
                <w:lang w:eastAsia="en-US"/>
              </w:rPr>
            </w:pPr>
            <w:r w:rsidRPr="00D82988">
              <w:rPr>
                <w:b/>
                <w:color w:val="595959"/>
                <w:szCs w:val="20"/>
                <w:lang w:eastAsia="en-US"/>
              </w:rPr>
              <w:t xml:space="preserve">Betrokken bij </w:t>
            </w:r>
            <w:r>
              <w:rPr>
                <w:b/>
                <w:color w:val="595959"/>
                <w:szCs w:val="20"/>
                <w:lang w:eastAsia="en-US"/>
              </w:rPr>
              <w:t>Zero Emissie Stadsdistributie</w:t>
            </w:r>
          </w:p>
        </w:tc>
        <w:tc>
          <w:tcPr>
            <w:tcW w:w="3118" w:type="dxa"/>
            <w:shd w:val="clear" w:color="auto" w:fill="F2F2F2"/>
          </w:tcPr>
          <w:p w14:paraId="4198E5A0" w14:textId="77777777" w:rsidR="00E52B81" w:rsidRPr="00D82988" w:rsidRDefault="00E52B81" w:rsidP="00EF41CF">
            <w:pPr>
              <w:suppressAutoHyphens w:val="0"/>
              <w:spacing w:before="120" w:after="200" w:line="264" w:lineRule="auto"/>
              <w:rPr>
                <w:b/>
                <w:color w:val="595959"/>
                <w:szCs w:val="20"/>
                <w:lang w:eastAsia="en-US"/>
              </w:rPr>
            </w:pPr>
            <w:r w:rsidRPr="00D82988">
              <w:rPr>
                <w:b/>
                <w:color w:val="595959"/>
                <w:szCs w:val="20"/>
                <w:lang w:eastAsia="en-US"/>
              </w:rPr>
              <w:t xml:space="preserve">Participatieniveau </w:t>
            </w:r>
          </w:p>
        </w:tc>
        <w:tc>
          <w:tcPr>
            <w:tcW w:w="3114" w:type="dxa"/>
            <w:shd w:val="clear" w:color="auto" w:fill="F2F2F2"/>
          </w:tcPr>
          <w:p w14:paraId="21ADF9A7" w14:textId="77777777" w:rsidR="00E52B81" w:rsidRPr="00D82988" w:rsidRDefault="00E52B81" w:rsidP="00EF41CF">
            <w:pPr>
              <w:suppressAutoHyphens w:val="0"/>
              <w:spacing w:before="120" w:after="200" w:line="264" w:lineRule="auto"/>
              <w:rPr>
                <w:b/>
                <w:color w:val="595959"/>
                <w:szCs w:val="20"/>
                <w:lang w:eastAsia="en-US"/>
              </w:rPr>
            </w:pPr>
            <w:r w:rsidRPr="00D82988">
              <w:rPr>
                <w:b/>
                <w:color w:val="595959"/>
                <w:szCs w:val="20"/>
                <w:lang w:eastAsia="en-US"/>
              </w:rPr>
              <w:t>Belangen</w:t>
            </w:r>
          </w:p>
        </w:tc>
      </w:tr>
      <w:tr w:rsidR="00E52B81" w:rsidRPr="00D82988" w14:paraId="1502AF27" w14:textId="77777777" w:rsidTr="00EF41CF">
        <w:tc>
          <w:tcPr>
            <w:tcW w:w="3261" w:type="dxa"/>
          </w:tcPr>
          <w:p w14:paraId="3CE15851" w14:textId="77777777" w:rsidR="00E52B81" w:rsidRDefault="00E52B81" w:rsidP="00EF41CF">
            <w:pPr>
              <w:suppressAutoHyphens w:val="0"/>
              <w:spacing w:before="120" w:after="200" w:line="264" w:lineRule="auto"/>
              <w:rPr>
                <w:color w:val="595959"/>
                <w:szCs w:val="20"/>
                <w:lang w:eastAsia="en-US"/>
              </w:rPr>
            </w:pPr>
            <w:r>
              <w:rPr>
                <w:color w:val="595959"/>
                <w:szCs w:val="20"/>
                <w:lang w:eastAsia="en-US"/>
              </w:rPr>
              <w:t>Bedrijven binnen de nul-emissie zone</w:t>
            </w:r>
          </w:p>
          <w:p w14:paraId="2C05FDCF" w14:textId="77777777" w:rsidR="00E52B81" w:rsidRDefault="00E52B81" w:rsidP="00EF41CF">
            <w:pPr>
              <w:suppressAutoHyphens w:val="0"/>
              <w:spacing w:before="120" w:after="200" w:line="264" w:lineRule="auto"/>
              <w:rPr>
                <w:color w:val="595959"/>
                <w:szCs w:val="20"/>
                <w:lang w:eastAsia="en-US"/>
              </w:rPr>
            </w:pPr>
            <w:r>
              <w:rPr>
                <w:color w:val="595959"/>
                <w:szCs w:val="20"/>
                <w:lang w:eastAsia="en-US"/>
              </w:rPr>
              <w:t>Ondernemersverenigingen, belangenverenigingen en losse bedrijven</w:t>
            </w:r>
          </w:p>
          <w:p w14:paraId="7CE6B4A1" w14:textId="77777777" w:rsidR="00E52B81" w:rsidRPr="00D82988" w:rsidRDefault="00E52B81" w:rsidP="00EF41CF">
            <w:pPr>
              <w:suppressAutoHyphens w:val="0"/>
              <w:spacing w:before="120" w:after="200" w:line="264" w:lineRule="auto"/>
              <w:rPr>
                <w:color w:val="595959"/>
                <w:szCs w:val="20"/>
                <w:lang w:eastAsia="en-US"/>
              </w:rPr>
            </w:pPr>
            <w:r>
              <w:rPr>
                <w:color w:val="595959"/>
                <w:szCs w:val="20"/>
                <w:lang w:eastAsia="en-US"/>
              </w:rPr>
              <w:t>Specifiek aandacht voor het centrum; SBE, Marktvereniging en BEC.</w:t>
            </w:r>
          </w:p>
        </w:tc>
        <w:tc>
          <w:tcPr>
            <w:tcW w:w="3118" w:type="dxa"/>
          </w:tcPr>
          <w:p w14:paraId="39AC7ACD" w14:textId="77777777" w:rsidR="00E52B81" w:rsidRPr="00D82988" w:rsidRDefault="00E52B81" w:rsidP="00EF41CF">
            <w:pPr>
              <w:suppressAutoHyphens w:val="0"/>
              <w:spacing w:before="120" w:after="200" w:line="264" w:lineRule="auto"/>
              <w:rPr>
                <w:color w:val="595959"/>
                <w:szCs w:val="20"/>
                <w:lang w:eastAsia="en-US"/>
              </w:rPr>
            </w:pPr>
            <w:r>
              <w:rPr>
                <w:color w:val="595959"/>
                <w:szCs w:val="20"/>
                <w:lang w:eastAsia="en-US"/>
              </w:rPr>
              <w:t>Raadplegen</w:t>
            </w:r>
          </w:p>
        </w:tc>
        <w:tc>
          <w:tcPr>
            <w:tcW w:w="3114" w:type="dxa"/>
          </w:tcPr>
          <w:p w14:paraId="28EFDD1F" w14:textId="77777777" w:rsidR="00E52B81" w:rsidRPr="00D82988" w:rsidRDefault="00E52B81" w:rsidP="00EF41CF">
            <w:pPr>
              <w:suppressAutoHyphens w:val="0"/>
              <w:spacing w:before="120" w:after="200" w:line="264" w:lineRule="auto"/>
              <w:rPr>
                <w:color w:val="595959"/>
                <w:szCs w:val="20"/>
                <w:lang w:eastAsia="en-US"/>
              </w:rPr>
            </w:pPr>
            <w:r>
              <w:rPr>
                <w:color w:val="595959"/>
                <w:szCs w:val="20"/>
                <w:lang w:eastAsia="en-US"/>
              </w:rPr>
              <w:t xml:space="preserve">Invoering van nul-emissiezone vereist actie, zoals; verduurzamen wagenpark, afspraken toeleveranciers. </w:t>
            </w:r>
          </w:p>
        </w:tc>
      </w:tr>
      <w:tr w:rsidR="00E52B81" w:rsidRPr="00D82988" w14:paraId="0F31BF5B" w14:textId="77777777" w:rsidTr="00EF41CF">
        <w:tc>
          <w:tcPr>
            <w:tcW w:w="3261" w:type="dxa"/>
          </w:tcPr>
          <w:p w14:paraId="23062A2F" w14:textId="77777777" w:rsidR="00E52B81" w:rsidRDefault="00E52B81" w:rsidP="00EF41CF">
            <w:pPr>
              <w:suppressAutoHyphens w:val="0"/>
              <w:spacing w:before="120" w:after="200" w:line="264" w:lineRule="auto"/>
              <w:rPr>
                <w:color w:val="595959"/>
                <w:szCs w:val="20"/>
                <w:lang w:eastAsia="en-US"/>
              </w:rPr>
            </w:pPr>
            <w:r>
              <w:rPr>
                <w:color w:val="595959"/>
                <w:szCs w:val="20"/>
                <w:lang w:eastAsia="en-US"/>
              </w:rPr>
              <w:t>Bedrijven buiten de nul-emissie zone</w:t>
            </w:r>
          </w:p>
          <w:p w14:paraId="3E8D1DB3" w14:textId="77777777" w:rsidR="00E52B81" w:rsidRDefault="00E52B81" w:rsidP="00EF41CF">
            <w:pPr>
              <w:suppressAutoHyphens w:val="0"/>
              <w:spacing w:before="120" w:after="200" w:line="264" w:lineRule="auto"/>
              <w:rPr>
                <w:color w:val="595959"/>
                <w:szCs w:val="20"/>
                <w:lang w:eastAsia="en-US"/>
              </w:rPr>
            </w:pPr>
            <w:r>
              <w:rPr>
                <w:color w:val="595959"/>
                <w:szCs w:val="20"/>
                <w:lang w:eastAsia="en-US"/>
              </w:rPr>
              <w:t>Ondernemersverenigingen, belangenverenigingen en losse bedrijven</w:t>
            </w:r>
          </w:p>
          <w:p w14:paraId="46B92096" w14:textId="77777777" w:rsidR="00E52B81" w:rsidRPr="00D82988" w:rsidRDefault="00E52B81" w:rsidP="00EF41CF">
            <w:pPr>
              <w:suppressAutoHyphens w:val="0"/>
              <w:spacing w:before="120" w:after="200" w:line="264" w:lineRule="auto"/>
              <w:rPr>
                <w:color w:val="595959"/>
                <w:szCs w:val="20"/>
                <w:lang w:eastAsia="en-US"/>
              </w:rPr>
            </w:pPr>
            <w:r>
              <w:rPr>
                <w:color w:val="595959"/>
                <w:szCs w:val="20"/>
                <w:lang w:eastAsia="en-US"/>
              </w:rPr>
              <w:t>Specifiek aandacht voor ACV.</w:t>
            </w:r>
          </w:p>
        </w:tc>
        <w:tc>
          <w:tcPr>
            <w:tcW w:w="3118" w:type="dxa"/>
          </w:tcPr>
          <w:p w14:paraId="4723FC0C" w14:textId="77777777" w:rsidR="00E52B81" w:rsidRPr="00D82988" w:rsidRDefault="00E52B81" w:rsidP="00EF41CF">
            <w:pPr>
              <w:suppressAutoHyphens w:val="0"/>
              <w:spacing w:before="120" w:after="200" w:line="264" w:lineRule="auto"/>
              <w:rPr>
                <w:color w:val="595959"/>
                <w:szCs w:val="20"/>
                <w:lang w:eastAsia="en-US"/>
              </w:rPr>
            </w:pPr>
            <w:r>
              <w:rPr>
                <w:color w:val="595959"/>
                <w:szCs w:val="20"/>
                <w:lang w:eastAsia="en-US"/>
              </w:rPr>
              <w:t>Raadplegen</w:t>
            </w:r>
          </w:p>
        </w:tc>
        <w:tc>
          <w:tcPr>
            <w:tcW w:w="3114" w:type="dxa"/>
          </w:tcPr>
          <w:p w14:paraId="4A89453B" w14:textId="77777777" w:rsidR="00E52B81" w:rsidRPr="00D82988" w:rsidRDefault="00E52B81" w:rsidP="00EF41CF">
            <w:pPr>
              <w:suppressAutoHyphens w:val="0"/>
              <w:spacing w:before="120" w:after="200" w:line="264" w:lineRule="auto"/>
              <w:rPr>
                <w:color w:val="595959"/>
                <w:szCs w:val="20"/>
                <w:lang w:eastAsia="en-US"/>
              </w:rPr>
            </w:pPr>
            <w:r>
              <w:rPr>
                <w:color w:val="595959"/>
                <w:szCs w:val="20"/>
                <w:lang w:eastAsia="en-US"/>
              </w:rPr>
              <w:t>Invoering van nul-emissiezone vereist actie, zoals; verduurzamen wagenpark.</w:t>
            </w:r>
          </w:p>
        </w:tc>
      </w:tr>
      <w:tr w:rsidR="00E52B81" w:rsidRPr="00D82988" w14:paraId="065D5B74" w14:textId="77777777" w:rsidTr="00EF41CF">
        <w:tc>
          <w:tcPr>
            <w:tcW w:w="3261" w:type="dxa"/>
          </w:tcPr>
          <w:p w14:paraId="0286AE26" w14:textId="77777777" w:rsidR="00E52B81" w:rsidRPr="00D82988" w:rsidRDefault="00E52B81" w:rsidP="00EF41CF">
            <w:pPr>
              <w:suppressAutoHyphens w:val="0"/>
              <w:spacing w:before="120" w:after="200" w:line="264" w:lineRule="auto"/>
              <w:rPr>
                <w:color w:val="595959"/>
                <w:szCs w:val="20"/>
                <w:lang w:eastAsia="en-US"/>
              </w:rPr>
            </w:pPr>
            <w:r>
              <w:rPr>
                <w:color w:val="595959"/>
                <w:szCs w:val="20"/>
                <w:lang w:eastAsia="en-US"/>
              </w:rPr>
              <w:t>Kenniscampus en maatschappelijke instellingen</w:t>
            </w:r>
          </w:p>
        </w:tc>
        <w:tc>
          <w:tcPr>
            <w:tcW w:w="3118" w:type="dxa"/>
          </w:tcPr>
          <w:p w14:paraId="03D3A21A" w14:textId="77777777" w:rsidR="00E52B81" w:rsidRPr="00D82988" w:rsidRDefault="00E52B81" w:rsidP="00EF41CF">
            <w:pPr>
              <w:suppressAutoHyphens w:val="0"/>
              <w:spacing w:before="120" w:after="200" w:line="264" w:lineRule="auto"/>
              <w:rPr>
                <w:color w:val="595959"/>
                <w:szCs w:val="20"/>
                <w:lang w:eastAsia="en-US"/>
              </w:rPr>
            </w:pPr>
            <w:r>
              <w:rPr>
                <w:color w:val="595959"/>
                <w:szCs w:val="20"/>
                <w:lang w:eastAsia="en-US"/>
              </w:rPr>
              <w:t>Raadplegen</w:t>
            </w:r>
          </w:p>
        </w:tc>
        <w:tc>
          <w:tcPr>
            <w:tcW w:w="3114" w:type="dxa"/>
          </w:tcPr>
          <w:p w14:paraId="68FE7F0F" w14:textId="77777777" w:rsidR="00E52B81" w:rsidRPr="00D82988" w:rsidRDefault="00E52B81" w:rsidP="00EF41CF">
            <w:pPr>
              <w:suppressAutoHyphens w:val="0"/>
              <w:spacing w:before="120" w:after="200" w:line="264" w:lineRule="auto"/>
              <w:rPr>
                <w:color w:val="595959"/>
                <w:szCs w:val="20"/>
                <w:lang w:eastAsia="en-US"/>
              </w:rPr>
            </w:pPr>
            <w:r>
              <w:rPr>
                <w:color w:val="595959"/>
                <w:szCs w:val="20"/>
                <w:lang w:eastAsia="en-US"/>
              </w:rPr>
              <w:t>Invoering van nul-emissiezone vereist actie, zoals; verduurzamen wagenpark, afspraken toeleveranciers.</w:t>
            </w:r>
          </w:p>
        </w:tc>
      </w:tr>
      <w:tr w:rsidR="00E52B81" w:rsidRPr="00D82988" w14:paraId="67418D9D" w14:textId="77777777" w:rsidTr="00EF41CF">
        <w:tc>
          <w:tcPr>
            <w:tcW w:w="3261" w:type="dxa"/>
          </w:tcPr>
          <w:p w14:paraId="468A22BE" w14:textId="77777777" w:rsidR="00E52B81" w:rsidRPr="00D82988" w:rsidRDefault="00E52B81" w:rsidP="00EF41CF">
            <w:pPr>
              <w:suppressAutoHyphens w:val="0"/>
              <w:spacing w:before="120" w:after="200" w:line="264" w:lineRule="auto"/>
              <w:rPr>
                <w:color w:val="595959"/>
                <w:szCs w:val="20"/>
                <w:lang w:eastAsia="en-US"/>
              </w:rPr>
            </w:pPr>
            <w:r>
              <w:rPr>
                <w:color w:val="595959"/>
                <w:szCs w:val="20"/>
                <w:lang w:eastAsia="en-US"/>
              </w:rPr>
              <w:t>Inwoners gemeente Ede</w:t>
            </w:r>
          </w:p>
        </w:tc>
        <w:tc>
          <w:tcPr>
            <w:tcW w:w="3118" w:type="dxa"/>
          </w:tcPr>
          <w:p w14:paraId="3C63B64E" w14:textId="77777777" w:rsidR="00E52B81" w:rsidRPr="00D82988" w:rsidRDefault="00E52B81" w:rsidP="00EF41CF">
            <w:pPr>
              <w:suppressAutoHyphens w:val="0"/>
              <w:spacing w:before="120" w:after="200" w:line="264" w:lineRule="auto"/>
              <w:rPr>
                <w:color w:val="595959"/>
                <w:szCs w:val="20"/>
                <w:lang w:eastAsia="en-US"/>
              </w:rPr>
            </w:pPr>
            <w:r>
              <w:rPr>
                <w:color w:val="595959"/>
                <w:szCs w:val="20"/>
                <w:lang w:eastAsia="en-US"/>
              </w:rPr>
              <w:t>Raadplegen</w:t>
            </w:r>
          </w:p>
        </w:tc>
        <w:tc>
          <w:tcPr>
            <w:tcW w:w="3114" w:type="dxa"/>
          </w:tcPr>
          <w:p w14:paraId="58559BA9" w14:textId="77777777" w:rsidR="00E52B81" w:rsidRPr="00D82988" w:rsidRDefault="00E52B81" w:rsidP="00EF41CF">
            <w:pPr>
              <w:suppressAutoHyphens w:val="0"/>
              <w:spacing w:before="120" w:after="200" w:line="264" w:lineRule="auto"/>
              <w:rPr>
                <w:color w:val="595959"/>
                <w:szCs w:val="20"/>
                <w:lang w:eastAsia="en-US"/>
              </w:rPr>
            </w:pPr>
            <w:r>
              <w:rPr>
                <w:color w:val="595959"/>
                <w:szCs w:val="20"/>
                <w:lang w:eastAsia="en-US"/>
              </w:rPr>
              <w:t>Inwoners binnen de zone moeten geïnformeerd en geraadpleegd worden. Bedrijven zonder duurzame bestelbussen of vrachtwagens kunnen de zone niet in. De zone heeft impact op inwoners via bedrijven die diensten leveren aan inwoners zoals aannemers, pakketbezorging, verhuizers.</w:t>
            </w:r>
          </w:p>
        </w:tc>
      </w:tr>
      <w:tr w:rsidR="00E52B81" w:rsidRPr="00D82988" w14:paraId="0D0A0D4B" w14:textId="77777777" w:rsidTr="00EF41CF">
        <w:tc>
          <w:tcPr>
            <w:tcW w:w="3261" w:type="dxa"/>
          </w:tcPr>
          <w:p w14:paraId="58E2BD77" w14:textId="77777777" w:rsidR="00E52B81" w:rsidRPr="00D82988" w:rsidRDefault="00E52B81" w:rsidP="00EF41CF">
            <w:pPr>
              <w:suppressAutoHyphens w:val="0"/>
              <w:spacing w:before="120" w:after="200" w:line="264" w:lineRule="auto"/>
              <w:rPr>
                <w:color w:val="595959"/>
                <w:szCs w:val="20"/>
                <w:lang w:eastAsia="en-US"/>
              </w:rPr>
            </w:pPr>
            <w:r w:rsidRPr="00D82988">
              <w:rPr>
                <w:color w:val="595959"/>
                <w:szCs w:val="20"/>
                <w:lang w:eastAsia="en-US"/>
              </w:rPr>
              <w:t xml:space="preserve">College en gemeenteraad </w:t>
            </w:r>
          </w:p>
        </w:tc>
        <w:tc>
          <w:tcPr>
            <w:tcW w:w="3118" w:type="dxa"/>
          </w:tcPr>
          <w:p w14:paraId="0D8B5A9F" w14:textId="77777777" w:rsidR="00E52B81" w:rsidRPr="00D82988" w:rsidRDefault="00E52B81" w:rsidP="00EF41CF">
            <w:pPr>
              <w:suppressAutoHyphens w:val="0"/>
              <w:spacing w:before="120" w:after="200" w:line="264" w:lineRule="auto"/>
              <w:rPr>
                <w:color w:val="595959"/>
                <w:szCs w:val="20"/>
                <w:lang w:eastAsia="en-US"/>
              </w:rPr>
            </w:pPr>
            <w:r w:rsidRPr="00D82988">
              <w:rPr>
                <w:color w:val="595959"/>
                <w:szCs w:val="20"/>
                <w:lang w:eastAsia="en-US"/>
              </w:rPr>
              <w:t xml:space="preserve">Besluitvormend </w:t>
            </w:r>
          </w:p>
        </w:tc>
        <w:tc>
          <w:tcPr>
            <w:tcW w:w="3114" w:type="dxa"/>
          </w:tcPr>
          <w:p w14:paraId="362037D1" w14:textId="77777777" w:rsidR="00E52B81" w:rsidRPr="00D82988" w:rsidRDefault="00E52B81" w:rsidP="00EF41CF">
            <w:pPr>
              <w:suppressAutoHyphens w:val="0"/>
              <w:spacing w:before="120" w:after="200" w:line="264" w:lineRule="auto"/>
              <w:rPr>
                <w:color w:val="595959"/>
                <w:szCs w:val="20"/>
                <w:lang w:eastAsia="en-US"/>
              </w:rPr>
            </w:pPr>
            <w:r w:rsidRPr="00D82988">
              <w:rPr>
                <w:color w:val="595959"/>
                <w:szCs w:val="20"/>
                <w:lang w:eastAsia="en-US"/>
              </w:rPr>
              <w:t xml:space="preserve">Gemeenteraad beslist op voorstel van het college over de </w:t>
            </w:r>
            <w:r>
              <w:rPr>
                <w:color w:val="595959"/>
                <w:szCs w:val="20"/>
                <w:lang w:eastAsia="en-US"/>
              </w:rPr>
              <w:t>Transitievisie Warmte</w:t>
            </w:r>
          </w:p>
        </w:tc>
      </w:tr>
    </w:tbl>
    <w:p w14:paraId="55ACAAD8" w14:textId="77777777" w:rsidR="00E52B81" w:rsidRPr="00D851AB" w:rsidRDefault="00E52B81" w:rsidP="00E52B81"/>
    <w:p w14:paraId="5C230DF0" w14:textId="77777777" w:rsidR="00E52B81" w:rsidRDefault="00E52B81" w:rsidP="00E52B81"/>
    <w:p w14:paraId="47DA987D" w14:textId="77777777" w:rsidR="00E52B81" w:rsidRDefault="00E52B81" w:rsidP="00E52B81"/>
    <w:p w14:paraId="2818C742" w14:textId="77777777" w:rsidR="00E52B81" w:rsidRPr="008F53B5" w:rsidRDefault="00E52B81" w:rsidP="00E52B81"/>
    <w:p w14:paraId="14B0534F" w14:textId="77777777" w:rsidR="000C6394" w:rsidRPr="000C6394" w:rsidRDefault="000C6394" w:rsidP="000C6394">
      <w:pPr>
        <w:rPr>
          <w:b/>
          <w:bCs/>
        </w:rPr>
      </w:pPr>
    </w:p>
    <w:sectPr w:rsidR="000C6394" w:rsidRPr="000C6394" w:rsidSect="00857D61">
      <w:pgSz w:w="11906" w:h="16838"/>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9EB21" w14:textId="77777777" w:rsidR="00A90CEB" w:rsidRDefault="00A90CEB" w:rsidP="00A90CEB">
      <w:r>
        <w:separator/>
      </w:r>
    </w:p>
  </w:endnote>
  <w:endnote w:type="continuationSeparator" w:id="0">
    <w:p w14:paraId="3D76AF35" w14:textId="77777777" w:rsidR="00A90CEB" w:rsidRDefault="00A90CEB" w:rsidP="00A90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C2428" w14:textId="77777777" w:rsidR="00A90CEB" w:rsidRDefault="00A90CEB" w:rsidP="00A90CEB">
      <w:r>
        <w:separator/>
      </w:r>
    </w:p>
  </w:footnote>
  <w:footnote w:type="continuationSeparator" w:id="0">
    <w:p w14:paraId="781CA4E2" w14:textId="77777777" w:rsidR="00A90CEB" w:rsidRDefault="00A90CEB" w:rsidP="00A90CEB">
      <w:r>
        <w:continuationSeparator/>
      </w:r>
    </w:p>
  </w:footnote>
  <w:footnote w:id="1">
    <w:p w14:paraId="51DF91E5" w14:textId="5B939BD8" w:rsidR="00A90CEB" w:rsidRPr="00A90CEB" w:rsidRDefault="00A90CEB">
      <w:pPr>
        <w:pStyle w:val="Voetnoottekst"/>
        <w:rPr>
          <w:lang w:val="en-US"/>
        </w:rPr>
      </w:pPr>
      <w:r>
        <w:rPr>
          <w:rStyle w:val="Voetnootmarkering"/>
        </w:rPr>
        <w:footnoteRef/>
      </w:r>
      <w:r>
        <w:t xml:space="preserve"> </w:t>
      </w:r>
      <w:hyperlink r:id="rId1" w:history="1">
        <w:r w:rsidRPr="009B7CA3">
          <w:rPr>
            <w:rStyle w:val="Hyperlink"/>
          </w:rPr>
          <w:t>https://opwegnaarzes.nl/over-zes/partners</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Kop1"/>
      <w:lvlText w:val="%1."/>
      <w:lvlJc w:val="left"/>
      <w:pPr>
        <w:tabs>
          <w:tab w:val="num" w:pos="851"/>
        </w:tabs>
        <w:ind w:left="851" w:hanging="851"/>
      </w:pPr>
    </w:lvl>
    <w:lvl w:ilvl="1">
      <w:start w:val="1"/>
      <w:numFmt w:val="decimal"/>
      <w:pStyle w:val="Kop2"/>
      <w:lvlText w:val="%1.%2."/>
      <w:lvlJc w:val="left"/>
      <w:pPr>
        <w:tabs>
          <w:tab w:val="num" w:pos="851"/>
        </w:tabs>
        <w:ind w:left="851" w:hanging="851"/>
      </w:pPr>
    </w:lvl>
    <w:lvl w:ilvl="2">
      <w:start w:val="1"/>
      <w:numFmt w:val="decimal"/>
      <w:pStyle w:val="Kop3"/>
      <w:lvlText w:val="%1.%2.%3."/>
      <w:lvlJc w:val="left"/>
      <w:pPr>
        <w:tabs>
          <w:tab w:val="num" w:pos="851"/>
        </w:tabs>
        <w:ind w:left="851" w:hanging="851"/>
      </w:pPr>
    </w:lvl>
    <w:lvl w:ilvl="3">
      <w:start w:val="1"/>
      <w:numFmt w:val="decimal"/>
      <w:pStyle w:val="Kop4"/>
      <w:lvlText w:val="%1.%2.%3.%4."/>
      <w:lvlJc w:val="left"/>
      <w:pPr>
        <w:tabs>
          <w:tab w:val="num" w:pos="851"/>
        </w:tabs>
        <w:ind w:left="851" w:hanging="85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B4C0513"/>
    <w:multiLevelType w:val="hybridMultilevel"/>
    <w:tmpl w:val="BCB2ADD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DD251C8"/>
    <w:multiLevelType w:val="hybridMultilevel"/>
    <w:tmpl w:val="67B027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5D70B2A"/>
    <w:multiLevelType w:val="multilevel"/>
    <w:tmpl w:val="E682CF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7D864D8"/>
    <w:multiLevelType w:val="hybridMultilevel"/>
    <w:tmpl w:val="EF261D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E584D27"/>
    <w:multiLevelType w:val="hybridMultilevel"/>
    <w:tmpl w:val="2200C6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19F04A9"/>
    <w:multiLevelType w:val="hybridMultilevel"/>
    <w:tmpl w:val="EDE873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68740ED"/>
    <w:multiLevelType w:val="hybridMultilevel"/>
    <w:tmpl w:val="083652C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21379C0"/>
    <w:multiLevelType w:val="hybridMultilevel"/>
    <w:tmpl w:val="5024C5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DD0451E"/>
    <w:multiLevelType w:val="hybridMultilevel"/>
    <w:tmpl w:val="A7F04F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34063BE"/>
    <w:multiLevelType w:val="hybridMultilevel"/>
    <w:tmpl w:val="8D905E5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691A614E"/>
    <w:multiLevelType w:val="hybridMultilevel"/>
    <w:tmpl w:val="B11644D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79F33852"/>
    <w:multiLevelType w:val="hybridMultilevel"/>
    <w:tmpl w:val="238028E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7C8A7B4E"/>
    <w:multiLevelType w:val="hybridMultilevel"/>
    <w:tmpl w:val="540CD1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2"/>
  </w:num>
  <w:num w:numId="4">
    <w:abstractNumId w:val="8"/>
  </w:num>
  <w:num w:numId="5">
    <w:abstractNumId w:val="1"/>
  </w:num>
  <w:num w:numId="6">
    <w:abstractNumId w:val="13"/>
  </w:num>
  <w:num w:numId="7">
    <w:abstractNumId w:val="10"/>
  </w:num>
  <w:num w:numId="8">
    <w:abstractNumId w:val="4"/>
  </w:num>
  <w:num w:numId="9">
    <w:abstractNumId w:val="2"/>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7"/>
  </w:num>
  <w:num w:numId="13">
    <w:abstractNumId w:val="5"/>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654"/>
    <w:rsid w:val="000654D8"/>
    <w:rsid w:val="000C6394"/>
    <w:rsid w:val="001922B7"/>
    <w:rsid w:val="00222B16"/>
    <w:rsid w:val="002576C8"/>
    <w:rsid w:val="002653D2"/>
    <w:rsid w:val="002A1889"/>
    <w:rsid w:val="002B61FA"/>
    <w:rsid w:val="002C18E6"/>
    <w:rsid w:val="002C33AA"/>
    <w:rsid w:val="0030360F"/>
    <w:rsid w:val="00305BDA"/>
    <w:rsid w:val="00375E0F"/>
    <w:rsid w:val="003F51CA"/>
    <w:rsid w:val="0043676B"/>
    <w:rsid w:val="004957E8"/>
    <w:rsid w:val="004978D8"/>
    <w:rsid w:val="004A100C"/>
    <w:rsid w:val="004B084D"/>
    <w:rsid w:val="0051046A"/>
    <w:rsid w:val="00535B24"/>
    <w:rsid w:val="005A51B9"/>
    <w:rsid w:val="005B0020"/>
    <w:rsid w:val="005B66F7"/>
    <w:rsid w:val="006036F0"/>
    <w:rsid w:val="00674654"/>
    <w:rsid w:val="006B3E67"/>
    <w:rsid w:val="006C2E06"/>
    <w:rsid w:val="00704BDC"/>
    <w:rsid w:val="00754761"/>
    <w:rsid w:val="00762E92"/>
    <w:rsid w:val="0078074D"/>
    <w:rsid w:val="00795593"/>
    <w:rsid w:val="007B6B8E"/>
    <w:rsid w:val="007D2950"/>
    <w:rsid w:val="00815195"/>
    <w:rsid w:val="00857D61"/>
    <w:rsid w:val="008D2918"/>
    <w:rsid w:val="00914E7F"/>
    <w:rsid w:val="0096619A"/>
    <w:rsid w:val="009D04F9"/>
    <w:rsid w:val="00A90CEB"/>
    <w:rsid w:val="00A97A78"/>
    <w:rsid w:val="00AC1A87"/>
    <w:rsid w:val="00AC2695"/>
    <w:rsid w:val="00B23B9B"/>
    <w:rsid w:val="00B344AC"/>
    <w:rsid w:val="00B80E04"/>
    <w:rsid w:val="00B913E8"/>
    <w:rsid w:val="00C3293E"/>
    <w:rsid w:val="00C6109C"/>
    <w:rsid w:val="00CA4A42"/>
    <w:rsid w:val="00D02345"/>
    <w:rsid w:val="00D04FC0"/>
    <w:rsid w:val="00D456FF"/>
    <w:rsid w:val="00D74CC6"/>
    <w:rsid w:val="00DC3478"/>
    <w:rsid w:val="00E12DAA"/>
    <w:rsid w:val="00E52B81"/>
    <w:rsid w:val="00F32A8C"/>
    <w:rsid w:val="00F5252A"/>
    <w:rsid w:val="00F53CE2"/>
    <w:rsid w:val="00F86126"/>
    <w:rsid w:val="00FD026D"/>
    <w:rsid w:val="00FD48C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D756B19"/>
  <w15:chartTrackingRefBased/>
  <w15:docId w15:val="{E6BF92A0-2E6C-47F8-899D-A057C1A20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74654"/>
    <w:pPr>
      <w:suppressAutoHyphens/>
    </w:pPr>
    <w:rPr>
      <w:rFonts w:ascii="Arial" w:hAnsi="Arial" w:cs="Arial"/>
      <w:szCs w:val="24"/>
      <w:lang w:eastAsia="zh-CN"/>
    </w:rPr>
  </w:style>
  <w:style w:type="paragraph" w:styleId="Kop1">
    <w:name w:val="heading 1"/>
    <w:basedOn w:val="Standaard"/>
    <w:next w:val="Standaard"/>
    <w:qFormat/>
    <w:pPr>
      <w:keepNext/>
      <w:numPr>
        <w:numId w:val="1"/>
      </w:numPr>
      <w:outlineLvl w:val="0"/>
    </w:pPr>
    <w:rPr>
      <w:b/>
      <w:kern w:val="1"/>
      <w:szCs w:val="20"/>
      <w:lang w:val="x-none"/>
    </w:rPr>
  </w:style>
  <w:style w:type="paragraph" w:styleId="Kop2">
    <w:name w:val="heading 2"/>
    <w:basedOn w:val="Standaard"/>
    <w:next w:val="Standaard"/>
    <w:qFormat/>
    <w:pPr>
      <w:keepNext/>
      <w:numPr>
        <w:ilvl w:val="1"/>
        <w:numId w:val="1"/>
      </w:numPr>
      <w:pBdr>
        <w:top w:val="single" w:sz="4" w:space="1" w:color="000000"/>
        <w:bottom w:val="single" w:sz="4" w:space="1" w:color="000000"/>
      </w:pBdr>
      <w:outlineLvl w:val="1"/>
    </w:pPr>
    <w:rPr>
      <w:b/>
      <w:kern w:val="1"/>
      <w:szCs w:val="20"/>
      <w:lang w:val="x-none"/>
    </w:rPr>
  </w:style>
  <w:style w:type="paragraph" w:styleId="Kop3">
    <w:name w:val="heading 3"/>
    <w:basedOn w:val="Standaard"/>
    <w:next w:val="Standaard"/>
    <w:link w:val="Kop3Char"/>
    <w:qFormat/>
    <w:pPr>
      <w:keepNext/>
      <w:numPr>
        <w:ilvl w:val="2"/>
        <w:numId w:val="1"/>
      </w:numPr>
      <w:outlineLvl w:val="2"/>
    </w:pPr>
    <w:rPr>
      <w:b/>
      <w:smallCaps/>
      <w:kern w:val="1"/>
      <w:szCs w:val="20"/>
      <w:lang w:val="x-none"/>
    </w:rPr>
  </w:style>
  <w:style w:type="paragraph" w:styleId="Kop4">
    <w:name w:val="heading 4"/>
    <w:basedOn w:val="Standaard"/>
    <w:next w:val="Standaard"/>
    <w:qFormat/>
    <w:pPr>
      <w:keepNext/>
      <w:numPr>
        <w:ilvl w:val="3"/>
        <w:numId w:val="1"/>
      </w:numPr>
      <w:outlineLvl w:val="3"/>
    </w:pPr>
    <w:rPr>
      <w:i/>
      <w:kern w:val="1"/>
      <w:szCs w:val="20"/>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qFormat/>
    <w:rsid w:val="00B913E8"/>
    <w:pPr>
      <w:keepNext/>
      <w:spacing w:before="240" w:after="120"/>
      <w:jc w:val="center"/>
    </w:pPr>
    <w:rPr>
      <w:rFonts w:eastAsia="Microsoft YaHei" w:cs="Mangal"/>
      <w:b/>
      <w:bCs/>
      <w:sz w:val="36"/>
      <w:szCs w:val="36"/>
    </w:rPr>
  </w:style>
  <w:style w:type="paragraph" w:styleId="Lijstalinea">
    <w:name w:val="List Paragraph"/>
    <w:basedOn w:val="Standaard"/>
    <w:link w:val="LijstalineaChar"/>
    <w:uiPriority w:val="34"/>
    <w:qFormat/>
    <w:rsid w:val="000C6394"/>
    <w:pPr>
      <w:ind w:left="720"/>
      <w:contextualSpacing/>
    </w:pPr>
  </w:style>
  <w:style w:type="table" w:styleId="Tabelraster">
    <w:name w:val="Table Grid"/>
    <w:basedOn w:val="Standaardtabel"/>
    <w:rsid w:val="000C63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egate-value-display">
    <w:name w:val="delegate-value-display"/>
    <w:rsid w:val="000C6394"/>
  </w:style>
  <w:style w:type="character" w:styleId="Hyperlink">
    <w:name w:val="Hyperlink"/>
    <w:basedOn w:val="Standaardalinea-lettertype"/>
    <w:uiPriority w:val="99"/>
    <w:unhideWhenUsed/>
    <w:rsid w:val="00375E0F"/>
    <w:rPr>
      <w:color w:val="0563C1"/>
      <w:u w:val="single"/>
    </w:rPr>
  </w:style>
  <w:style w:type="paragraph" w:styleId="Voetnoottekst">
    <w:name w:val="footnote text"/>
    <w:basedOn w:val="Standaard"/>
    <w:link w:val="VoetnoottekstChar"/>
    <w:rsid w:val="00A90CEB"/>
    <w:rPr>
      <w:szCs w:val="20"/>
    </w:rPr>
  </w:style>
  <w:style w:type="character" w:customStyle="1" w:styleId="VoetnoottekstChar">
    <w:name w:val="Voetnoottekst Char"/>
    <w:basedOn w:val="Standaardalinea-lettertype"/>
    <w:link w:val="Voetnoottekst"/>
    <w:rsid w:val="00A90CEB"/>
    <w:rPr>
      <w:rFonts w:ascii="Arial" w:hAnsi="Arial" w:cs="Arial"/>
      <w:lang w:eastAsia="zh-CN"/>
    </w:rPr>
  </w:style>
  <w:style w:type="character" w:styleId="Voetnootmarkering">
    <w:name w:val="footnote reference"/>
    <w:basedOn w:val="Standaardalinea-lettertype"/>
    <w:rsid w:val="00A90CEB"/>
    <w:rPr>
      <w:vertAlign w:val="superscript"/>
    </w:rPr>
  </w:style>
  <w:style w:type="character" w:styleId="Onopgelostemelding">
    <w:name w:val="Unresolved Mention"/>
    <w:basedOn w:val="Standaardalinea-lettertype"/>
    <w:uiPriority w:val="99"/>
    <w:semiHidden/>
    <w:unhideWhenUsed/>
    <w:rsid w:val="00A90CEB"/>
    <w:rPr>
      <w:color w:val="605E5C"/>
      <w:shd w:val="clear" w:color="auto" w:fill="E1DFDD"/>
    </w:rPr>
  </w:style>
  <w:style w:type="paragraph" w:styleId="Normaalweb">
    <w:name w:val="Normal (Web)"/>
    <w:basedOn w:val="Standaard"/>
    <w:uiPriority w:val="99"/>
    <w:unhideWhenUsed/>
    <w:rsid w:val="00F86126"/>
    <w:pPr>
      <w:suppressAutoHyphens w:val="0"/>
    </w:pPr>
    <w:rPr>
      <w:rFonts w:ascii="Calibri" w:eastAsiaTheme="minorHAnsi" w:hAnsi="Calibri" w:cs="Calibri"/>
      <w:sz w:val="22"/>
      <w:szCs w:val="22"/>
      <w:lang w:eastAsia="nl-NL"/>
    </w:rPr>
  </w:style>
  <w:style w:type="paragraph" w:styleId="Geenafstand">
    <w:name w:val="No Spacing"/>
    <w:uiPriority w:val="1"/>
    <w:qFormat/>
    <w:rsid w:val="00E52B81"/>
    <w:rPr>
      <w:rFonts w:ascii="Calibri" w:hAnsi="Calibri"/>
      <w:sz w:val="22"/>
      <w:szCs w:val="22"/>
    </w:rPr>
  </w:style>
  <w:style w:type="character" w:customStyle="1" w:styleId="LijstalineaChar">
    <w:name w:val="Lijstalinea Char"/>
    <w:basedOn w:val="Standaardalinea-lettertype"/>
    <w:link w:val="Lijstalinea"/>
    <w:uiPriority w:val="34"/>
    <w:rsid w:val="00E52B81"/>
    <w:rPr>
      <w:rFonts w:ascii="Arial" w:hAnsi="Arial" w:cs="Arial"/>
      <w:szCs w:val="24"/>
      <w:lang w:eastAsia="zh-CN"/>
    </w:rPr>
  </w:style>
  <w:style w:type="paragraph" w:styleId="Kopvaninhoudsopgave">
    <w:name w:val="TOC Heading"/>
    <w:basedOn w:val="Kop1"/>
    <w:next w:val="Standaard"/>
    <w:uiPriority w:val="39"/>
    <w:unhideWhenUsed/>
    <w:qFormat/>
    <w:rsid w:val="00E52B81"/>
    <w:pPr>
      <w:keepLines/>
      <w:numPr>
        <w:numId w:val="0"/>
      </w:numPr>
      <w:suppressAutoHyphens w:val="0"/>
      <w:spacing w:before="240" w:line="259" w:lineRule="auto"/>
      <w:outlineLvl w:val="9"/>
    </w:pPr>
    <w:rPr>
      <w:rFonts w:asciiTheme="majorHAnsi" w:eastAsiaTheme="majorEastAsia" w:hAnsiTheme="majorHAnsi" w:cstheme="majorBidi"/>
      <w:b w:val="0"/>
      <w:color w:val="2E74B5" w:themeColor="accent1" w:themeShade="BF"/>
      <w:kern w:val="0"/>
      <w:sz w:val="32"/>
      <w:szCs w:val="32"/>
      <w:lang w:val="nl-NL" w:eastAsia="nl-NL"/>
    </w:rPr>
  </w:style>
  <w:style w:type="paragraph" w:styleId="Inhopg1">
    <w:name w:val="toc 1"/>
    <w:basedOn w:val="Standaard"/>
    <w:next w:val="Standaard"/>
    <w:autoRedefine/>
    <w:uiPriority w:val="39"/>
    <w:rsid w:val="00E52B81"/>
    <w:pPr>
      <w:spacing w:after="100"/>
    </w:pPr>
  </w:style>
  <w:style w:type="paragraph" w:styleId="Inhopg2">
    <w:name w:val="toc 2"/>
    <w:basedOn w:val="Standaard"/>
    <w:next w:val="Standaard"/>
    <w:autoRedefine/>
    <w:uiPriority w:val="39"/>
    <w:rsid w:val="00E52B81"/>
    <w:pPr>
      <w:spacing w:after="100"/>
      <w:ind w:left="200"/>
    </w:pPr>
  </w:style>
  <w:style w:type="paragraph" w:styleId="Inhopg3">
    <w:name w:val="toc 3"/>
    <w:basedOn w:val="Standaard"/>
    <w:next w:val="Standaard"/>
    <w:autoRedefine/>
    <w:uiPriority w:val="39"/>
    <w:unhideWhenUsed/>
    <w:rsid w:val="00E52B81"/>
    <w:pPr>
      <w:spacing w:after="100"/>
      <w:ind w:left="400"/>
    </w:pPr>
  </w:style>
  <w:style w:type="character" w:customStyle="1" w:styleId="Kop3Char">
    <w:name w:val="Kop 3 Char"/>
    <w:basedOn w:val="Standaardalinea-lettertype"/>
    <w:link w:val="Kop3"/>
    <w:rsid w:val="00E52B81"/>
    <w:rPr>
      <w:rFonts w:ascii="Arial" w:hAnsi="Arial" w:cs="Arial"/>
      <w:b/>
      <w:smallCaps/>
      <w:kern w:val="1"/>
      <w:lang w:val="x-none" w:eastAsia="zh-CN"/>
    </w:rPr>
  </w:style>
  <w:style w:type="table" w:customStyle="1" w:styleId="Tabelraster1">
    <w:name w:val="Tabelraster1"/>
    <w:basedOn w:val="Standaardtabel"/>
    <w:next w:val="Tabelraster"/>
    <w:uiPriority w:val="39"/>
    <w:rsid w:val="00E52B81"/>
    <w:rPr>
      <w:rFonts w:ascii="Constantia" w:eastAsia="Constantia" w:hAnsi="Constant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00142">
      <w:bodyDiv w:val="1"/>
      <w:marLeft w:val="0"/>
      <w:marRight w:val="0"/>
      <w:marTop w:val="0"/>
      <w:marBottom w:val="0"/>
      <w:divBdr>
        <w:top w:val="none" w:sz="0" w:space="0" w:color="auto"/>
        <w:left w:val="none" w:sz="0" w:space="0" w:color="auto"/>
        <w:bottom w:val="none" w:sz="0" w:space="0" w:color="auto"/>
        <w:right w:val="none" w:sz="0" w:space="0" w:color="auto"/>
      </w:divBdr>
    </w:div>
    <w:div w:id="10423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de.nl/aanvragen-en-regelen/openbare-laadpaal-aanvrage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1.png@01D6B9B6.EFE50B4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www.nklnederland.nl/nieuws/kennis-en-actie-agenda-logistiek-biedt-overzicht-en-slagkrach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opwegnaarzes.nl/over-zes/partners"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53951-8A4D-426A-A0AD-46A8579B8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5534</Words>
  <Characters>30438</Characters>
  <Application>Microsoft Office Word</Application>
  <DocSecurity>0</DocSecurity>
  <Lines>253</Lines>
  <Paragraphs>71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Visser, Annejan</dc:creator>
  <cp:keywords/>
  <dc:description/>
  <cp:lastModifiedBy>Visser, Annejan</cp:lastModifiedBy>
  <cp:revision>2</cp:revision>
  <dcterms:created xsi:type="dcterms:W3CDTF">2022-07-07T10:43:00Z</dcterms:created>
  <dcterms:modified xsi:type="dcterms:W3CDTF">2022-07-07T10:43:00Z</dcterms:modified>
</cp:coreProperties>
</file>